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0"/>
        <w:jc w:val="center"/>
      </w:pPr>
      <w:r>
        <w:rPr>
          <w:rFonts w:ascii="Arial" w:cs="Arial" w:eastAsia="Arial" w:hAnsi="Arial"/>
          <w:b/>
          <w:bCs/>
          <w:color w:val="1B365D"/>
          <w:sz w:val="48"/>
          <w:szCs w:val="48"/>
        </w:rPr>
        <w:t xml:space="preserve">CONTRACTUL INDIVIDUAL DE MUNCA IN 2026</w:t>
      </w:r>
    </w:p>
    <w:p>
      <w:pPr>
        <w:spacing w:after="400"/>
        <w:jc w:val="center"/>
      </w:pPr>
      <w:r>
        <w:rPr>
          <w:rFonts w:ascii="Arial" w:cs="Arial" w:eastAsia="Arial" w:hAnsi="Arial"/>
          <w:i/>
          <w:iCs/>
          <w:sz w:val="26"/>
          <w:szCs w:val="26"/>
        </w:rPr>
        <w:t xml:space="preserve">Ghid Complet: Clauze Obligatorii, Drepturi, Obligatii si Noutati Legislative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1"/>
              <w:left w:val="single" w:color="CCCCCC" w:sz="1"/>
              <w:bottom w:val="single" w:color="CCCCCC" w:sz="1"/>
              <w:right w:val="single" w:color="CCCCCC" w:sz="1"/>
            </w:tcBorders>
            <w:shd w:fill="E0E0E0" w:val="clear"/>
            <w:tcMar>
              <w:top w:type="dxa" w:w="100"/>
              <w:left w:type="dxa" w:w="150"/>
              <w:bottom w:type="dxa" w:w="100"/>
              <w:right w:type="dxa" w:w="150"/>
            </w:tcMar>
          </w:tcPr>
          <w:p>
            <w:r>
              <w:rPr>
                <w:rFonts w:ascii="Arial" w:cs="Arial" w:eastAsia="Arial" w:hAnsi="Arial"/>
                <w:sz w:val="20"/>
                <w:szCs w:val="20"/>
              </w:rPr>
              <w:t xml:space="preserve">Actualizat: Ianuarie 2026 | </w:t>
            </w:r>
            <w:r>
              <w:rPr>
                <w:rFonts w:ascii="Arial" w:cs="Arial" w:eastAsia="Arial" w:hAnsi="Arial"/>
                <w:sz w:val="20"/>
                <w:szCs w:val="20"/>
              </w:rPr>
              <w:t xml:space="preserve">Autor: Rikhard Pantilimon | </w:t>
            </w:r>
            <w:r>
              <w:rPr>
                <w:rFonts w:ascii="Arial" w:cs="Arial" w:eastAsia="Arial" w:hAnsi="Arial"/>
                <w:sz w:val="20"/>
                <w:szCs w:val="20"/>
              </w:rPr>
              <w:t xml:space="preserve">Timp de citire: 15 minute</w:t>
            </w:r>
          </w:p>
        </w:tc>
      </w:tr>
    </w:tbl>
    <w:p>
      <w:pPr>
        <w:spacing w:after="300"/>
      </w:pPr>
    </w:p>
    <w:p>
      <w:pPr>
        <w:pStyle w:val="Heading1"/>
        <w:spacing w:before="400" w:after="200"/>
      </w:pPr>
      <w:r>
        <w:rPr>
          <w:rFonts w:ascii="Arial" w:cs="Arial" w:eastAsia="Arial" w:hAnsi="Arial"/>
          <w:b/>
          <w:bCs/>
          <w:color w:val="1B365D"/>
          <w:sz w:val="32"/>
          <w:szCs w:val="32"/>
        </w:rPr>
        <w:t xml:space="preserve">Introducere</w:t>
      </w:r>
    </w:p>
    <w:p>
      <w:pPr>
        <w:spacing w:after="200" w:line="276"/>
        <w:jc w:val="both"/>
      </w:pPr>
      <w:r>
        <w:rPr>
          <w:rFonts w:ascii="Arial" w:cs="Arial" w:eastAsia="Arial" w:hAnsi="Arial"/>
          <w:sz w:val="22"/>
          <w:szCs w:val="22"/>
        </w:rPr>
        <w:t xml:space="preserve">Contractul individual de munca (CIM) reprezinta fundamentul juridic al oricarui raport de munca in Romania. Conform art. 10 din Codul Muncii (Legea nr. 53/2003), CIM este contractul in temeiul caruia o persoana fizica, denumita salariat, se obliga sa presteze munca pentru si sub autoritatea unui angajator, persoana fizica sau juridica, in schimbul unei remuneratii denumite salariu.</w:t>
      </w:r>
    </w:p>
    <w:p>
      <w:pPr>
        <w:spacing w:after="200" w:line="276"/>
        <w:jc w:val="both"/>
      </w:pPr>
      <w:r>
        <w:rPr>
          <w:rFonts w:ascii="Arial" w:cs="Arial" w:eastAsia="Arial" w:hAnsi="Arial"/>
          <w:sz w:val="22"/>
          <w:szCs w:val="22"/>
        </w:rPr>
        <w:t xml:space="preserve">Acest ghid prezinta cadrul legal complet al contractului individual de munca in 2026, incluzand clauzele esentiale si specifice, drepturile si obligatiile partilor, tipurile de contracte, procedura de incheiere si modificare, precum si noutatile legislative cu impact asupra raporturilor de munca.</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1"/>
              <w:left w:val="single" w:color="CCCCCC" w:sz="1"/>
              <w:bottom w:val="single" w:color="CCCCCC" w:sz="1"/>
              <w:right w:val="single" w:color="CCCCCC" w:sz="1"/>
            </w:tcBorders>
            <w:shd w:fill="F5F5F5" w:val="clear"/>
            <w:tcMar>
              <w:top w:type="dxa" w:w="150"/>
              <w:left w:type="dxa" w:w="200"/>
              <w:bottom w:type="dxa" w:w="150"/>
              <w:right w:type="dxa" w:w="200"/>
            </w:tcMar>
          </w:tcPr>
          <w:p>
            <w:pPr>
              <w:spacing w:after="100"/>
            </w:pPr>
            <w:r>
              <w:rPr>
                <w:rFonts w:ascii="Arial" w:cs="Arial" w:eastAsia="Arial" w:hAnsi="Arial"/>
                <w:b/>
                <w:bCs/>
                <w:sz w:val="22"/>
                <w:szCs w:val="22"/>
              </w:rPr>
              <w:t xml:space="preserve">NOUTATE 2026: SALARIUL MINIM</w:t>
            </w:r>
          </w:p>
          <w:p>
            <w:pPr>
              <w:jc w:val="both"/>
            </w:pPr>
            <w:r>
              <w:rPr>
                <w:rFonts w:ascii="Arial" w:cs="Arial" w:eastAsia="Arial" w:hAnsi="Arial"/>
                <w:sz w:val="22"/>
                <w:szCs w:val="22"/>
              </w:rPr>
              <w:t xml:space="preserve">Salariul minim brut pe tara garantat in plata ramane 4.050 lei/luna pana la 30 iunie 2026, apoi creste la 4.325 lei/luna de la 1 iulie 2026. Suma netaxabila se reduce de la 300 lei la 200 lei incepand cu 1 iulie 2026.</w:t>
            </w:r>
          </w:p>
        </w:tc>
      </w:tr>
    </w:tbl>
    <w:p>
      <w:pPr>
        <w:spacing w:after="200"/>
      </w:pPr>
    </w:p>
    <w:p>
      <w:pPr>
        <w:pStyle w:val="Heading1"/>
        <w:spacing w:before="400" w:after="200"/>
      </w:pPr>
      <w:r>
        <w:rPr>
          <w:rFonts w:ascii="Arial" w:cs="Arial" w:eastAsia="Arial" w:hAnsi="Arial"/>
          <w:b/>
          <w:bCs/>
          <w:color w:val="1B365D"/>
          <w:sz w:val="32"/>
          <w:szCs w:val="32"/>
        </w:rPr>
        <w:t xml:space="preserve">1. Incheierea Contractului Individual de Munca</w:t>
      </w:r>
    </w:p>
    <w:p>
      <w:pPr>
        <w:pStyle w:val="Heading2"/>
        <w:spacing w:before="300" w:after="150"/>
      </w:pPr>
      <w:r>
        <w:rPr>
          <w:rFonts w:ascii="Arial" w:cs="Arial" w:eastAsia="Arial" w:hAnsi="Arial"/>
          <w:b/>
          <w:bCs/>
          <w:color w:val="1B365D"/>
          <w:sz w:val="26"/>
          <w:szCs w:val="26"/>
        </w:rPr>
        <w:t xml:space="preserve">1.1. Forma Scrisa - Obligatorie</w:t>
      </w:r>
    </w:p>
    <w:p>
      <w:pPr>
        <w:spacing w:after="200" w:line="276"/>
        <w:jc w:val="both"/>
      </w:pPr>
      <w:r>
        <w:rPr>
          <w:rFonts w:ascii="Arial" w:cs="Arial" w:eastAsia="Arial" w:hAnsi="Arial"/>
          <w:sz w:val="22"/>
          <w:szCs w:val="22"/>
        </w:rPr>
        <w:t xml:space="preserve">Conform art. 16 din Codul Muncii, contractul individual de munca se incheie in baza consimtamantului partilor, in forma scrisa, in limba romana, cel tarziu in ziua anterioara inceperii activitatii de catre salariat. Forma scrisa este obligatorie ad validitatem - lipsa formei scrise atrage nulitatea contractului.</w:t>
      </w:r>
    </w:p>
    <w:p>
      <w:pPr>
        <w:spacing w:after="200" w:line="276"/>
        <w:jc w:val="both"/>
      </w:pPr>
      <w:r>
        <w:rPr>
          <w:rFonts w:ascii="Arial" w:cs="Arial" w:eastAsia="Arial" w:hAnsi="Arial"/>
          <w:sz w:val="22"/>
          <w:szCs w:val="22"/>
        </w:rPr>
        <w:t xml:space="preserve">Obligatia de incheiere a contractului in forma scrisa revine angajatorului. Angajatorul este obligat sa pastreze la locul de munca o copie a contractului pentru toti salariatii care presteaza activitate in acel loc.</w:t>
      </w:r>
    </w:p>
    <w:p>
      <w:pPr>
        <w:pStyle w:val="Heading2"/>
        <w:spacing w:before="300" w:after="150"/>
      </w:pPr>
      <w:r>
        <w:rPr>
          <w:rFonts w:ascii="Arial" w:cs="Arial" w:eastAsia="Arial" w:hAnsi="Arial"/>
          <w:b/>
          <w:bCs/>
          <w:color w:val="1B365D"/>
          <w:sz w:val="26"/>
          <w:szCs w:val="26"/>
        </w:rPr>
        <w:t xml:space="preserve">1.2. Inregistrarea in REVISAL/REGES Online</w:t>
      </w:r>
    </w:p>
    <w:p>
      <w:pPr>
        <w:spacing w:after="200" w:line="276"/>
        <w:jc w:val="both"/>
      </w:pPr>
      <w:r>
        <w:rPr>
          <w:rFonts w:ascii="Arial" w:cs="Arial" w:eastAsia="Arial" w:hAnsi="Arial"/>
          <w:sz w:val="22"/>
          <w:szCs w:val="22"/>
        </w:rPr>
        <w:t xml:space="preserve">Angajatorul are obligatia de a transmite Inspectoratului Teritorial de Munca (ITM) elementele contractului individual de munca pentru inregistrarea in Registrul General de Evidenta a Salariatilor (REVISAL/REGES Online) cel tarziu in ziua anterioara inceperii activitatii salariatului.</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1"/>
              <w:left w:val="single" w:color="CCCCCC" w:sz="1"/>
              <w:bottom w:val="single" w:color="CCCCCC" w:sz="1"/>
              <w:right w:val="single" w:color="CCCCCC" w:sz="1"/>
            </w:tcBorders>
            <w:shd w:fill="F5F5F5" w:val="clear"/>
            <w:tcMar>
              <w:top w:type="dxa" w:w="150"/>
              <w:left w:type="dxa" w:w="200"/>
              <w:bottom w:type="dxa" w:w="150"/>
              <w:right w:type="dxa" w:w="200"/>
            </w:tcMar>
          </w:tcPr>
          <w:p>
            <w:pPr>
              <w:spacing w:after="100"/>
            </w:pPr>
            <w:r>
              <w:rPr>
                <w:rFonts w:ascii="Arial" w:cs="Arial" w:eastAsia="Arial" w:hAnsi="Arial"/>
                <w:b/>
                <w:bCs/>
                <w:sz w:val="22"/>
                <w:szCs w:val="22"/>
              </w:rPr>
              <w:t xml:space="preserve">SANCTIUNE: MUNCA FARA CONTRACT</w:t>
            </w:r>
          </w:p>
          <w:p>
            <w:pPr>
              <w:jc w:val="both"/>
            </w:pPr>
            <w:r>
              <w:rPr>
                <w:rFonts w:ascii="Arial" w:cs="Arial" w:eastAsia="Arial" w:hAnsi="Arial"/>
                <w:sz w:val="22"/>
                <w:szCs w:val="22"/>
              </w:rPr>
              <w:t xml:space="preserve">Primirea la munca a unei persoane fara incheierea unui contract individual de munca in forma scrisa, in ziua anterioara inceperii activitatii, constituie contraventie si se sanctioneaza cu amenda de 20.000 lei pentru fiecare persoana identificata.</w:t>
            </w:r>
          </w:p>
        </w:tc>
      </w:tr>
    </w:tbl>
    <w:p>
      <w:pPr>
        <w:spacing w:after="200"/>
      </w:pPr>
    </w:p>
    <w:p>
      <w:pPr>
        <w:pStyle w:val="Heading2"/>
        <w:spacing w:before="300" w:after="150"/>
      </w:pPr>
      <w:r>
        <w:rPr>
          <w:rFonts w:ascii="Arial" w:cs="Arial" w:eastAsia="Arial" w:hAnsi="Arial"/>
          <w:b/>
          <w:bCs/>
          <w:color w:val="1B365D"/>
          <w:sz w:val="26"/>
          <w:szCs w:val="26"/>
        </w:rPr>
        <w:t xml:space="preserve">1.3. Capacitatea de a Incheia CIM</w:t>
      </w:r>
    </w:p>
    <w:p>
      <w:pPr>
        <w:spacing w:after="200" w:line="276"/>
        <w:jc w:val="both"/>
      </w:pPr>
      <w:r>
        <w:rPr>
          <w:rFonts w:ascii="Arial" w:cs="Arial" w:eastAsia="Arial" w:hAnsi="Arial"/>
          <w:sz w:val="22"/>
          <w:szCs w:val="22"/>
        </w:rPr>
        <w:t xml:space="preserve">Persoana fizica dobandeste capacitate de munca la implinirea varstei de 16 ani. Prin exceptie, persoana fizica poate incheia un contract de munca si la implinirea varstei de 15 ani, cu acordul parintilor sau al reprezentantilor legali, pentru activitati potrivite cu dezvoltarea fizica, aptitudinile si cunostintele sale.</w:t>
      </w:r>
    </w:p>
    <w:p>
      <w:pPr>
        <w:pStyle w:val="Heading2"/>
        <w:spacing w:before="300" w:after="150"/>
      </w:pPr>
      <w:r>
        <w:rPr>
          <w:rFonts w:ascii="Arial" w:cs="Arial" w:eastAsia="Arial" w:hAnsi="Arial"/>
          <w:b/>
          <w:bCs/>
          <w:color w:val="1B365D"/>
          <w:sz w:val="26"/>
          <w:szCs w:val="26"/>
        </w:rPr>
        <w:t xml:space="preserve">1.4. Certificatul Medical - Obligatoriu</w:t>
      </w:r>
    </w:p>
    <w:p>
      <w:pPr>
        <w:spacing w:after="200" w:line="276"/>
        <w:jc w:val="both"/>
      </w:pPr>
      <w:r>
        <w:rPr>
          <w:rFonts w:ascii="Arial" w:cs="Arial" w:eastAsia="Arial" w:hAnsi="Arial"/>
          <w:sz w:val="22"/>
          <w:szCs w:val="22"/>
        </w:rPr>
        <w:t xml:space="preserve">O persoana poate fi angajata in munca numai in baza unui certificat medical care constata ca este apta pentru prestarea acelei munci. Nerespectarea acestei cerinte atrage nulitatea contractului individual de munca. Solicitarea testelor de graviditate la angajare este interzisa.</w:t>
      </w:r>
    </w:p>
    <w:p>
      <w:pPr>
        <w:spacing w:after="200"/>
      </w:pPr>
    </w:p>
    <w:p>
      <w:pPr>
        <w:pStyle w:val="Heading1"/>
        <w:spacing w:before="400" w:after="200"/>
      </w:pPr>
      <w:r>
        <w:rPr>
          <w:rFonts w:ascii="Arial" w:cs="Arial" w:eastAsia="Arial" w:hAnsi="Arial"/>
          <w:b/>
          <w:bCs/>
          <w:color w:val="1B365D"/>
          <w:sz w:val="32"/>
          <w:szCs w:val="32"/>
        </w:rPr>
        <w:t xml:space="preserve">2. Clauzele Esentiale ale CIM (Art. 17)</w:t>
      </w:r>
    </w:p>
    <w:p>
      <w:pPr>
        <w:spacing w:after="200" w:line="276"/>
        <w:jc w:val="both"/>
      </w:pPr>
      <w:r>
        <w:rPr>
          <w:rFonts w:ascii="Arial" w:cs="Arial" w:eastAsia="Arial" w:hAnsi="Arial"/>
          <w:sz w:val="22"/>
          <w:szCs w:val="22"/>
        </w:rPr>
        <w:t xml:space="preserve">Anterior incheierii sau modificarii contractului, angajatorul are obligatia de a informa persoana selectata in vederea angajarii cu privire la clauzele esentiale. Obligatia de informare se considera indeplinita la momentul semnarii CIM.</w:t>
      </w:r>
    </w:p>
    <w:p>
      <w:pPr>
        <w:pStyle w:val="Heading2"/>
        <w:spacing w:before="300" w:after="150"/>
      </w:pPr>
      <w:r>
        <w:rPr>
          <w:rFonts w:ascii="Arial" w:cs="Arial" w:eastAsia="Arial" w:hAnsi="Arial"/>
          <w:b/>
          <w:bCs/>
          <w:color w:val="1B365D"/>
          <w:sz w:val="26"/>
          <w:szCs w:val="26"/>
        </w:rPr>
        <w:t xml:space="preserve">2.1. Elementele Obligatorii de Informare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500"/>
        <w:gridCol w:w="5860"/>
      </w:tblGrid>
      <w:tr>
        <w:tc>
          <w:tcPr>
            <w:tcBorders>
              <w:top w:val="single" w:color="CCCCCC" w:sz="1"/>
              <w:left w:val="single" w:color="CCCCCC" w:sz="1"/>
              <w:bottom w:val="single" w:color="CCCCCC" w:sz="1"/>
              <w:right w:val="single" w:color="CCCCCC" w:sz="1"/>
            </w:tcBorders>
            <w:shd w:fill="E0E0E0" w:val="clear"/>
            <w:tcMar>
              <w:top w:type="dxa" w:w="80"/>
              <w:left w:type="dxa" w:w="120"/>
              <w:bottom w:type="dxa" w:w="80"/>
              <w:right w:type="dxa" w:w="120"/>
            </w:tcMar>
          </w:tcPr>
          <w:p>
            <w:r>
              <w:rPr>
                <w:rFonts w:ascii="Arial" w:cs="Arial" w:eastAsia="Arial" w:hAnsi="Arial"/>
                <w:b/>
                <w:bCs/>
                <w:sz w:val="22"/>
                <w:szCs w:val="22"/>
              </w:rPr>
              <w:t xml:space="preserve">Element</w:t>
            </w:r>
          </w:p>
        </w:tc>
        <w:tc>
          <w:tcPr>
            <w:tcBorders>
              <w:top w:val="single" w:color="CCCCCC" w:sz="1"/>
              <w:left w:val="single" w:color="CCCCCC" w:sz="1"/>
              <w:bottom w:val="single" w:color="CCCCCC" w:sz="1"/>
              <w:right w:val="single" w:color="CCCCCC" w:sz="1"/>
            </w:tcBorders>
            <w:shd w:fill="E0E0E0" w:val="clear"/>
            <w:tcMar>
              <w:top w:type="dxa" w:w="80"/>
              <w:left w:type="dxa" w:w="120"/>
              <w:bottom w:type="dxa" w:w="80"/>
              <w:right w:type="dxa" w:w="120"/>
            </w:tcMar>
          </w:tcPr>
          <w:p>
            <w:r>
              <w:rPr>
                <w:rFonts w:ascii="Arial" w:cs="Arial" w:eastAsia="Arial" w:hAnsi="Arial"/>
                <w:b/>
                <w:bCs/>
                <w:sz w:val="22"/>
                <w:szCs w:val="22"/>
              </w:rPr>
              <w:t xml:space="preserve">Descriere</w:t>
            </w:r>
          </w:p>
        </w:tc>
      </w:tr>
      <w:tr>
        <w:tc>
          <w:tcPr>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bCs/>
                <w:sz w:val="22"/>
                <w:szCs w:val="22"/>
              </w:rPr>
              <w:t xml:space="preserve">Identitatea partilor</w:t>
            </w:r>
          </w:p>
        </w:tc>
        <w:tc>
          <w:tcPr>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2"/>
                <w:szCs w:val="22"/>
              </w:rPr>
              <w:t xml:space="preserve">Date complete angajator si salariat</w:t>
            </w:r>
          </w:p>
        </w:tc>
      </w:tr>
      <w:tr>
        <w:tc>
          <w:tcPr>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bCs/>
                <w:sz w:val="22"/>
                <w:szCs w:val="22"/>
              </w:rPr>
              <w:t xml:space="preserve">Locul de munca</w:t>
            </w:r>
          </w:p>
        </w:tc>
        <w:tc>
          <w:tcPr>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2"/>
                <w:szCs w:val="22"/>
              </w:rPr>
              <w:t xml:space="preserve">Sediul sau domiciliul angajatorului, sau posibilitatea muncii in diverse locuri</w:t>
            </w:r>
          </w:p>
        </w:tc>
      </w:tr>
      <w:tr>
        <w:tc>
          <w:tcPr>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bCs/>
                <w:sz w:val="22"/>
                <w:szCs w:val="22"/>
              </w:rPr>
              <w:t xml:space="preserve">Functia/ocupatia</w:t>
            </w:r>
          </w:p>
        </w:tc>
        <w:tc>
          <w:tcPr>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2"/>
                <w:szCs w:val="22"/>
              </w:rPr>
              <w:t xml:space="preserve">Conform COR + fisa postului cu atributiile</w:t>
            </w:r>
          </w:p>
        </w:tc>
      </w:tr>
      <w:tr>
        <w:tc>
          <w:tcPr>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bCs/>
                <w:sz w:val="22"/>
                <w:szCs w:val="22"/>
              </w:rPr>
              <w:t xml:space="preserve">Riscuri specifice</w:t>
            </w:r>
          </w:p>
        </w:tc>
        <w:tc>
          <w:tcPr>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2"/>
                <w:szCs w:val="22"/>
              </w:rPr>
              <w:t xml:space="preserve">Riscurile postului conform evaluarii</w:t>
            </w:r>
          </w:p>
        </w:tc>
      </w:tr>
      <w:tr>
        <w:tc>
          <w:tcPr>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bCs/>
                <w:sz w:val="22"/>
                <w:szCs w:val="22"/>
              </w:rPr>
              <w:t xml:space="preserve">Durata contractului</w:t>
            </w:r>
          </w:p>
        </w:tc>
        <w:tc>
          <w:tcPr>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2"/>
                <w:szCs w:val="22"/>
              </w:rPr>
              <w:t xml:space="preserve">Nedeterminata (regula) sau determinata (exceptie)</w:t>
            </w:r>
          </w:p>
        </w:tc>
      </w:tr>
      <w:tr>
        <w:tc>
          <w:tcPr>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bCs/>
                <w:sz w:val="22"/>
                <w:szCs w:val="22"/>
              </w:rPr>
              <w:t xml:space="preserve">Salariul</w:t>
            </w:r>
          </w:p>
        </w:tc>
        <w:tc>
          <w:tcPr>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2"/>
                <w:szCs w:val="22"/>
              </w:rPr>
              <w:t xml:space="preserve">Salariul de baza, sporuri, indemnizatii, data/datele platii</w:t>
            </w:r>
          </w:p>
        </w:tc>
      </w:tr>
      <w:tr>
        <w:tc>
          <w:tcPr>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bCs/>
                <w:sz w:val="22"/>
                <w:szCs w:val="22"/>
              </w:rPr>
              <w:t xml:space="preserve">Durata muncii</w:t>
            </w:r>
          </w:p>
        </w:tc>
        <w:tc>
          <w:tcPr>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2"/>
                <w:szCs w:val="22"/>
              </w:rPr>
              <w:t xml:space="preserve">Norma intreaga sau timp partial, ore/zi si ore/saptamana</w:t>
            </w:r>
          </w:p>
        </w:tc>
      </w:tr>
      <w:tr>
        <w:tc>
          <w:tcPr>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bCs/>
                <w:sz w:val="22"/>
                <w:szCs w:val="22"/>
              </w:rPr>
              <w:t xml:space="preserve">Concediul de odihna</w:t>
            </w:r>
          </w:p>
        </w:tc>
        <w:tc>
          <w:tcPr>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2"/>
                <w:szCs w:val="22"/>
              </w:rPr>
              <w:t xml:space="preserve">Minim 20 zile lucratoare/an (21 pentru tineri sub 18 ani)</w:t>
            </w:r>
          </w:p>
        </w:tc>
      </w:tr>
      <w:tr>
        <w:tc>
          <w:tcPr>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bCs/>
                <w:sz w:val="22"/>
                <w:szCs w:val="22"/>
              </w:rPr>
              <w:t xml:space="preserve">Perioada de proba</w:t>
            </w:r>
          </w:p>
        </w:tc>
        <w:tc>
          <w:tcPr>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2"/>
                <w:szCs w:val="22"/>
              </w:rPr>
              <w:t xml:space="preserve">Daca se stabileste, cu durata conform legii</w:t>
            </w:r>
          </w:p>
        </w:tc>
      </w:tr>
      <w:tr>
        <w:tc>
          <w:tcPr>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bCs/>
                <w:sz w:val="22"/>
                <w:szCs w:val="22"/>
              </w:rPr>
              <w:t xml:space="preserve">Preavizul</w:t>
            </w:r>
          </w:p>
        </w:tc>
        <w:tc>
          <w:tcPr>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2"/>
                <w:szCs w:val="22"/>
              </w:rPr>
              <w:t xml:space="preserve">Minim 20 zile lucratoare la concediere, la demisie conform contract</w:t>
            </w:r>
          </w:p>
        </w:tc>
      </w:tr>
    </w:tbl>
    <w:p>
      <w:pPr>
        <w:spacing w:after="300"/>
      </w:pPr>
    </w:p>
    <w:p>
      <w:pPr>
        <w:pStyle w:val="Heading2"/>
        <w:spacing w:before="300" w:after="150"/>
      </w:pPr>
      <w:r>
        <w:rPr>
          <w:rFonts w:ascii="Arial" w:cs="Arial" w:eastAsia="Arial" w:hAnsi="Arial"/>
          <w:b/>
          <w:bCs/>
          <w:color w:val="1B365D"/>
          <w:sz w:val="26"/>
          <w:szCs w:val="26"/>
        </w:rPr>
        <w:t xml:space="preserve">2.2. Sanctiunea Neindeplinirii Obligatiei de Informare</w:t>
      </w:r>
    </w:p>
    <w:p>
      <w:pPr>
        <w:spacing w:after="200" w:line="276"/>
        <w:jc w:val="both"/>
      </w:pPr>
      <w:r>
        <w:rPr>
          <w:rFonts w:ascii="Arial" w:cs="Arial" w:eastAsia="Arial" w:hAnsi="Arial"/>
          <w:sz w:val="22"/>
          <w:szCs w:val="22"/>
        </w:rPr>
        <w:t xml:space="preserve">Daca angajatorul nu isi indeplineste obligatia de informare conform art. 17, persoana selectata sau salariatul are dreptul sa sesizeze instanta de judecata competenta si sa solicite despagubiri corespunzatoare prejudiciului suferit.</w:t>
      </w:r>
    </w:p>
    <w:p>
      <w:pPr>
        <w:spacing w:after="200"/>
      </w:pPr>
    </w:p>
    <w:p>
      <w:pPr>
        <w:pStyle w:val="Heading1"/>
        <w:spacing w:before="400" w:after="200"/>
      </w:pPr>
      <w:r>
        <w:rPr>
          <w:rFonts w:ascii="Arial" w:cs="Arial" w:eastAsia="Arial" w:hAnsi="Arial"/>
          <w:b/>
          <w:bCs/>
          <w:color w:val="1B365D"/>
          <w:sz w:val="32"/>
          <w:szCs w:val="32"/>
        </w:rPr>
        <w:t xml:space="preserve">3. Clauzele Specifice ale CIM (Art. 20-25)</w:t>
      </w:r>
    </w:p>
    <w:p>
      <w:pPr>
        <w:spacing w:after="200" w:line="276"/>
        <w:jc w:val="both"/>
      </w:pPr>
      <w:r>
        <w:rPr>
          <w:rFonts w:ascii="Arial" w:cs="Arial" w:eastAsia="Arial" w:hAnsi="Arial"/>
          <w:sz w:val="22"/>
          <w:szCs w:val="22"/>
        </w:rPr>
        <w:t xml:space="preserve">In afara clauzelor esentiale, partile pot negocia si include in contract clauze specifice. Enumerarea legala nu este limitativa.</w:t>
      </w:r>
    </w:p>
    <w:p>
      <w:pPr>
        <w:pStyle w:val="Heading2"/>
        <w:spacing w:before="300" w:after="150"/>
      </w:pPr>
      <w:r>
        <w:rPr>
          <w:rFonts w:ascii="Arial" w:cs="Arial" w:eastAsia="Arial" w:hAnsi="Arial"/>
          <w:b/>
          <w:bCs/>
          <w:color w:val="1B365D"/>
          <w:sz w:val="26"/>
          <w:szCs w:val="26"/>
        </w:rPr>
        <w:t xml:space="preserve">3.1. Clauza de Neconcurenta</w:t>
      </w:r>
    </w:p>
    <w:p>
      <w:pPr>
        <w:spacing w:after="200" w:line="276"/>
        <w:jc w:val="both"/>
      </w:pPr>
      <w:r>
        <w:rPr>
          <w:rFonts w:ascii="Arial" w:cs="Arial" w:eastAsia="Arial" w:hAnsi="Arial"/>
          <w:sz w:val="22"/>
          <w:szCs w:val="22"/>
        </w:rPr>
        <w:t xml:space="preserve">Prin clauza de neconcurenta, salariatul se obliga ca dupa incetarea CIM sa nu presteze, in interes propriu sau al unui tert, o activitate care se afla in concurenta cu cea prestata la angajator. Conditii de validitate:</w:t>
      </w:r>
    </w:p>
    <w:p>
      <w:pPr>
        <w:spacing w:after="200" w:line="276"/>
        <w:jc w:val="both"/>
      </w:pPr>
      <w:r>
        <w:rPr>
          <w:rFonts w:ascii="Arial" w:cs="Arial" w:eastAsia="Arial" w:hAnsi="Arial"/>
          <w:b/>
          <w:bCs/>
          <w:sz w:val="22"/>
          <w:szCs w:val="22"/>
        </w:rPr>
        <w:t xml:space="preserve">- Forma scrisa </w:t>
      </w:r>
      <w:r>
        <w:rPr>
          <w:rFonts w:ascii="Arial" w:cs="Arial" w:eastAsia="Arial" w:hAnsi="Arial"/>
          <w:sz w:val="22"/>
          <w:szCs w:val="22"/>
        </w:rPr>
        <w:t xml:space="preserve">obligatorie, trebuie prevazuta in CIM sau act aditional</w:t>
      </w:r>
    </w:p>
    <w:p>
      <w:pPr>
        <w:spacing w:after="200" w:line="276"/>
        <w:jc w:val="both"/>
      </w:pPr>
      <w:r>
        <w:rPr>
          <w:rFonts w:ascii="Arial" w:cs="Arial" w:eastAsia="Arial" w:hAnsi="Arial"/>
          <w:b/>
          <w:bCs/>
          <w:sz w:val="22"/>
          <w:szCs w:val="22"/>
        </w:rPr>
        <w:t xml:space="preserve">- Durata maxima: </w:t>
      </w:r>
      <w:r>
        <w:rPr>
          <w:rFonts w:ascii="Arial" w:cs="Arial" w:eastAsia="Arial" w:hAnsi="Arial"/>
          <w:sz w:val="22"/>
          <w:szCs w:val="22"/>
        </w:rPr>
        <w:t xml:space="preserve">2 ani de la incetarea contractului</w:t>
      </w:r>
    </w:p>
    <w:p>
      <w:pPr>
        <w:spacing w:after="200" w:line="276"/>
        <w:jc w:val="both"/>
      </w:pPr>
      <w:r>
        <w:rPr>
          <w:rFonts w:ascii="Arial" w:cs="Arial" w:eastAsia="Arial" w:hAnsi="Arial"/>
          <w:b/>
          <w:bCs/>
          <w:sz w:val="22"/>
          <w:szCs w:val="22"/>
        </w:rPr>
        <w:t xml:space="preserve">- Indemnizatie lunara: </w:t>
      </w:r>
      <w:r>
        <w:rPr>
          <w:rFonts w:ascii="Arial" w:cs="Arial" w:eastAsia="Arial" w:hAnsi="Arial"/>
          <w:sz w:val="22"/>
          <w:szCs w:val="22"/>
        </w:rPr>
        <w:t xml:space="preserve">minim 50% din media veniturilor salariale brute din ultimele 6 luni</w:t>
      </w:r>
    </w:p>
    <w:p>
      <w:pPr>
        <w:spacing w:after="200" w:line="276"/>
        <w:jc w:val="both"/>
      </w:pPr>
      <w:r>
        <w:rPr>
          <w:rFonts w:ascii="Arial" w:cs="Arial" w:eastAsia="Arial" w:hAnsi="Arial"/>
          <w:b/>
          <w:bCs/>
          <w:sz w:val="22"/>
          <w:szCs w:val="22"/>
        </w:rPr>
        <w:t xml:space="preserve">- Activitati si terti vizati: </w:t>
      </w:r>
      <w:r>
        <w:rPr>
          <w:rFonts w:ascii="Arial" w:cs="Arial" w:eastAsia="Arial" w:hAnsi="Arial"/>
          <w:sz w:val="22"/>
          <w:szCs w:val="22"/>
        </w:rPr>
        <w:t xml:space="preserve">trebuie mentionati concret in clauza</w:t>
      </w:r>
    </w:p>
    <w:p>
      <w:pPr>
        <w:spacing w:after="200" w:line="276"/>
        <w:jc w:val="both"/>
      </w:pPr>
      <w:r>
        <w:rPr>
          <w:rFonts w:ascii="Arial" w:cs="Arial" w:eastAsia="Arial" w:hAnsi="Arial"/>
          <w:b/>
          <w:bCs/>
          <w:sz w:val="22"/>
          <w:szCs w:val="22"/>
        </w:rPr>
        <w:t xml:space="preserve">- Aria geografica: </w:t>
      </w:r>
      <w:r>
        <w:rPr>
          <w:rFonts w:ascii="Arial" w:cs="Arial" w:eastAsia="Arial" w:hAnsi="Arial"/>
          <w:sz w:val="22"/>
          <w:szCs w:val="22"/>
        </w:rPr>
        <w:t xml:space="preserve">delimitata in mod rezonabil</w:t>
      </w:r>
    </w:p>
    <w:p>
      <w:pPr>
        <w:spacing w:after="200" w:line="276"/>
        <w:jc w:val="both"/>
      </w:pPr>
      <w:r>
        <w:rPr>
          <w:rFonts w:ascii="Arial" w:cs="Arial" w:eastAsia="Arial" w:hAnsi="Arial"/>
          <w:sz w:val="22"/>
          <w:szCs w:val="22"/>
        </w:rPr>
        <w:t xml:space="preserve">Clauza de neconcurenta nu produce efecte daca incetarea CIM s-a produs de drept (cu anumite exceptii) sau din initiativa angajatorului pentru motive neimputabile salariatului.</w:t>
      </w:r>
    </w:p>
    <w:p>
      <w:pPr>
        <w:pStyle w:val="Heading2"/>
        <w:spacing w:before="300" w:after="150"/>
      </w:pPr>
      <w:r>
        <w:rPr>
          <w:rFonts w:ascii="Arial" w:cs="Arial" w:eastAsia="Arial" w:hAnsi="Arial"/>
          <w:b/>
          <w:bCs/>
          <w:color w:val="1B365D"/>
          <w:sz w:val="26"/>
          <w:szCs w:val="26"/>
        </w:rPr>
        <w:t xml:space="preserve">3.2. Clauza de Confidentialitate</w:t>
      </w:r>
    </w:p>
    <w:p>
      <w:pPr>
        <w:spacing w:after="200" w:line="276"/>
        <w:jc w:val="both"/>
      </w:pPr>
      <w:r>
        <w:rPr>
          <w:rFonts w:ascii="Arial" w:cs="Arial" w:eastAsia="Arial" w:hAnsi="Arial"/>
          <w:sz w:val="22"/>
          <w:szCs w:val="22"/>
        </w:rPr>
        <w:t xml:space="preserve">Prin clauza de confidentialitate, partile convin ca pe toata durata CIM si dupa incetarea acestuia, sa nu transmita date sau informatii de care au luat cunostinta in timpul executarii contractului. Nerespectarea clauzei de catre oricare dintre parti atrage obligarea celui in culpa la plata de daune-interese.</w:t>
      </w:r>
    </w:p>
    <w:p>
      <w:pPr>
        <w:pStyle w:val="Heading2"/>
        <w:spacing w:before="300" w:after="150"/>
      </w:pPr>
      <w:r>
        <w:rPr>
          <w:rFonts w:ascii="Arial" w:cs="Arial" w:eastAsia="Arial" w:hAnsi="Arial"/>
          <w:b/>
          <w:bCs/>
          <w:color w:val="1B365D"/>
          <w:sz w:val="26"/>
          <w:szCs w:val="26"/>
        </w:rPr>
        <w:t xml:space="preserve">3.3. Clauza de Mobilitate</w:t>
      </w:r>
    </w:p>
    <w:p>
      <w:pPr>
        <w:spacing w:after="200" w:line="276"/>
        <w:jc w:val="both"/>
      </w:pPr>
      <w:r>
        <w:rPr>
          <w:rFonts w:ascii="Arial" w:cs="Arial" w:eastAsia="Arial" w:hAnsi="Arial"/>
          <w:sz w:val="22"/>
          <w:szCs w:val="22"/>
        </w:rPr>
        <w:t xml:space="preserve">Prin clauza de mobilitate, partile stabilesc ca executarea obligatiilor de serviciu de catre salariat nu se realizeaza intr-un loc stabil de munca. In acest caz, salariatul beneficiaza de prestatii suplimentare in bani sau in natura, al caror cuantum trebuie specificat in contract.</w:t>
      </w:r>
    </w:p>
    <w:p>
      <w:pPr>
        <w:spacing w:after="200"/>
      </w:pPr>
    </w:p>
    <w:p>
      <w:pPr>
        <w:pStyle w:val="Heading1"/>
        <w:spacing w:before="400" w:after="200"/>
      </w:pPr>
      <w:r>
        <w:rPr>
          <w:rFonts w:ascii="Arial" w:cs="Arial" w:eastAsia="Arial" w:hAnsi="Arial"/>
          <w:b/>
          <w:bCs/>
          <w:color w:val="1B365D"/>
          <w:sz w:val="32"/>
          <w:szCs w:val="32"/>
        </w:rPr>
        <w:t xml:space="preserve">4. Tipurile de Contract Individual de Munca</w:t>
      </w:r>
    </w:p>
    <w:p>
      <w:pPr>
        <w:pStyle w:val="Heading2"/>
        <w:spacing w:before="300" w:after="150"/>
      </w:pPr>
      <w:r>
        <w:rPr>
          <w:rFonts w:ascii="Arial" w:cs="Arial" w:eastAsia="Arial" w:hAnsi="Arial"/>
          <w:b/>
          <w:bCs/>
          <w:color w:val="1B365D"/>
          <w:sz w:val="26"/>
          <w:szCs w:val="26"/>
        </w:rPr>
        <w:t xml:space="preserve">4.1. Contract pe Durata Nedeterminata</w:t>
      </w:r>
    </w:p>
    <w:p>
      <w:pPr>
        <w:spacing w:after="200" w:line="276"/>
        <w:jc w:val="both"/>
      </w:pPr>
      <w:r>
        <w:rPr>
          <w:rFonts w:ascii="Arial" w:cs="Arial" w:eastAsia="Arial" w:hAnsi="Arial"/>
          <w:sz w:val="22"/>
          <w:szCs w:val="22"/>
        </w:rPr>
        <w:t xml:space="preserve">Regula in dreptul muncii roman. Contractul pe durata nedeterminata ofera stabilitate maxima salariatului si este forma implicita de angajare daca nu se prevede altfel.</w:t>
      </w:r>
    </w:p>
    <w:p>
      <w:pPr>
        <w:pStyle w:val="Heading2"/>
        <w:spacing w:before="300" w:after="150"/>
      </w:pPr>
      <w:r>
        <w:rPr>
          <w:rFonts w:ascii="Arial" w:cs="Arial" w:eastAsia="Arial" w:hAnsi="Arial"/>
          <w:b/>
          <w:bCs/>
          <w:color w:val="1B365D"/>
          <w:sz w:val="26"/>
          <w:szCs w:val="26"/>
        </w:rPr>
        <w:t xml:space="preserve">4.2. Contract pe Durata Determinata</w:t>
      </w:r>
    </w:p>
    <w:p>
      <w:pPr>
        <w:spacing w:after="200" w:line="276"/>
        <w:jc w:val="both"/>
      </w:pPr>
      <w:r>
        <w:rPr>
          <w:rFonts w:ascii="Arial" w:cs="Arial" w:eastAsia="Arial" w:hAnsi="Arial"/>
          <w:sz w:val="22"/>
          <w:szCs w:val="22"/>
        </w:rPr>
        <w:t xml:space="preserve">Exceptia de la regula. Se poate incheia doar in conditiile expres prevazute de art. 83 din Codul Muncii:</w:t>
      </w:r>
    </w:p>
    <w:p>
      <w:pPr>
        <w:spacing w:after="200" w:line="276"/>
        <w:jc w:val="both"/>
      </w:pPr>
      <w:r>
        <w:rPr>
          <w:rFonts w:ascii="Arial" w:cs="Arial" w:eastAsia="Arial" w:hAnsi="Arial"/>
          <w:b/>
          <w:bCs/>
          <w:sz w:val="22"/>
          <w:szCs w:val="22"/>
        </w:rPr>
        <w:t xml:space="preserve">- </w:t>
      </w:r>
      <w:r>
        <w:rPr>
          <w:rFonts w:ascii="Arial" w:cs="Arial" w:eastAsia="Arial" w:hAnsi="Arial"/>
          <w:sz w:val="22"/>
          <w:szCs w:val="22"/>
        </w:rPr>
        <w:t xml:space="preserve">Inlocuirea unui salariat in caz de suspendare a CIM (concediu medical, maternitate etc.)</w:t>
      </w:r>
    </w:p>
    <w:p>
      <w:pPr>
        <w:spacing w:after="200" w:line="276"/>
        <w:jc w:val="both"/>
      </w:pPr>
      <w:r>
        <w:rPr>
          <w:rFonts w:ascii="Arial" w:cs="Arial" w:eastAsia="Arial" w:hAnsi="Arial"/>
          <w:b/>
          <w:bCs/>
          <w:sz w:val="22"/>
          <w:szCs w:val="22"/>
        </w:rPr>
        <w:t xml:space="preserve">- </w:t>
      </w:r>
      <w:r>
        <w:rPr>
          <w:rFonts w:ascii="Arial" w:cs="Arial" w:eastAsia="Arial" w:hAnsi="Arial"/>
          <w:sz w:val="22"/>
          <w:szCs w:val="22"/>
        </w:rPr>
        <w:t xml:space="preserve">Cresterea temporara a activitatii angajatorului</w:t>
      </w:r>
    </w:p>
    <w:p>
      <w:pPr>
        <w:spacing w:after="200" w:line="276"/>
        <w:jc w:val="both"/>
      </w:pPr>
      <w:r>
        <w:rPr>
          <w:rFonts w:ascii="Arial" w:cs="Arial" w:eastAsia="Arial" w:hAnsi="Arial"/>
          <w:b/>
          <w:bCs/>
          <w:sz w:val="22"/>
          <w:szCs w:val="22"/>
        </w:rPr>
        <w:t xml:space="preserve">- </w:t>
      </w:r>
      <w:r>
        <w:rPr>
          <w:rFonts w:ascii="Arial" w:cs="Arial" w:eastAsia="Arial" w:hAnsi="Arial"/>
          <w:sz w:val="22"/>
          <w:szCs w:val="22"/>
        </w:rPr>
        <w:t xml:space="preserve">Desfasurarea unor activitati cu caracter sezonier</w:t>
      </w:r>
    </w:p>
    <w:p>
      <w:pPr>
        <w:spacing w:after="200" w:line="276"/>
        <w:jc w:val="both"/>
      </w:pPr>
      <w:r>
        <w:rPr>
          <w:rFonts w:ascii="Arial" w:cs="Arial" w:eastAsia="Arial" w:hAnsi="Arial"/>
          <w:b/>
          <w:bCs/>
          <w:sz w:val="22"/>
          <w:szCs w:val="22"/>
        </w:rPr>
        <w:t xml:space="preserve">- </w:t>
      </w:r>
      <w:r>
        <w:rPr>
          <w:rFonts w:ascii="Arial" w:cs="Arial" w:eastAsia="Arial" w:hAnsi="Arial"/>
          <w:sz w:val="22"/>
          <w:szCs w:val="22"/>
        </w:rPr>
        <w:t xml:space="preserve">In cazul in care este prevazut de legi speciale</w:t>
      </w:r>
    </w:p>
    <w:p>
      <w:pPr>
        <w:spacing w:after="200" w:line="276"/>
        <w:jc w:val="both"/>
      </w:pPr>
      <w:r>
        <w:rPr>
          <w:rFonts w:ascii="Arial" w:cs="Arial" w:eastAsia="Arial" w:hAnsi="Arial"/>
          <w:b/>
          <w:bCs/>
          <w:sz w:val="22"/>
          <w:szCs w:val="22"/>
        </w:rPr>
        <w:t xml:space="preserve">- </w:t>
      </w:r>
      <w:r>
        <w:rPr>
          <w:rFonts w:ascii="Arial" w:cs="Arial" w:eastAsia="Arial" w:hAnsi="Arial"/>
          <w:sz w:val="22"/>
          <w:szCs w:val="22"/>
        </w:rPr>
        <w:t xml:space="preserve">Angajarea unei persoane aflate in cautarea unui loc de munca, in anumite conditii</w:t>
      </w:r>
    </w:p>
    <w:p>
      <w:pPr>
        <w:spacing w:after="200" w:line="276"/>
        <w:jc w:val="both"/>
      </w:pPr>
      <w:r>
        <w:rPr>
          <w:rFonts w:ascii="Arial" w:cs="Arial" w:eastAsia="Arial" w:hAnsi="Arial"/>
          <w:b/>
          <w:bCs/>
          <w:sz w:val="22"/>
          <w:szCs w:val="22"/>
        </w:rPr>
        <w:t xml:space="preserve">- </w:t>
      </w:r>
      <w:r>
        <w:rPr>
          <w:rFonts w:ascii="Arial" w:cs="Arial" w:eastAsia="Arial" w:hAnsi="Arial"/>
          <w:sz w:val="22"/>
          <w:szCs w:val="22"/>
        </w:rPr>
        <w:t xml:space="preserve">Angajarea pensionarilor care pot cumula pensia cu salariul</w:t>
      </w:r>
    </w:p>
    <w:p>
      <w:pPr>
        <w:spacing w:after="200" w:line="276"/>
        <w:jc w:val="both"/>
      </w:pPr>
      <w:r>
        <w:rPr>
          <w:rFonts w:ascii="Arial" w:cs="Arial" w:eastAsia="Arial" w:hAnsi="Arial"/>
          <w:sz w:val="22"/>
          <w:szCs w:val="22"/>
        </w:rPr>
        <w:t xml:space="preserve">Durata maxima a CIM pe durata determinata este de 36 de luni. Contractul poate fi prelungit si dupa expirarea termenului initial, cu acordul scris al partilor, dar nu poate depasi durata maxima.</w:t>
      </w:r>
    </w:p>
    <w:p>
      <w:pPr>
        <w:pStyle w:val="Heading2"/>
        <w:spacing w:before="300" w:after="150"/>
      </w:pPr>
      <w:r>
        <w:rPr>
          <w:rFonts w:ascii="Arial" w:cs="Arial" w:eastAsia="Arial" w:hAnsi="Arial"/>
          <w:b/>
          <w:bCs/>
          <w:color w:val="1B365D"/>
          <w:sz w:val="26"/>
          <w:szCs w:val="26"/>
        </w:rPr>
        <w:t xml:space="preserve">4.3. Contract cu Timp Partial</w:t>
      </w:r>
    </w:p>
    <w:p>
      <w:pPr>
        <w:spacing w:after="200" w:line="276"/>
        <w:jc w:val="both"/>
      </w:pPr>
      <w:r>
        <w:rPr>
          <w:rFonts w:ascii="Arial" w:cs="Arial" w:eastAsia="Arial" w:hAnsi="Arial"/>
          <w:sz w:val="22"/>
          <w:szCs w:val="22"/>
        </w:rPr>
        <w:t xml:space="preserve">Salariatul cu fractiune de norma presteaza un numar de ore inferior normei complete (mai putin de 8 ore/zi sau 40 ore/saptamana). Drepturile salariale se acorda proportional cu timpul efectiv lucrat. Durata saptamanala minima a muncii este de 10 ore.</w:t>
      </w:r>
    </w:p>
    <w:p>
      <w:pPr>
        <w:pStyle w:val="Heading2"/>
        <w:spacing w:before="300" w:after="150"/>
      </w:pPr>
      <w:r>
        <w:rPr>
          <w:rFonts w:ascii="Arial" w:cs="Arial" w:eastAsia="Arial" w:hAnsi="Arial"/>
          <w:b/>
          <w:bCs/>
          <w:color w:val="1B365D"/>
          <w:sz w:val="26"/>
          <w:szCs w:val="26"/>
        </w:rPr>
        <w:t xml:space="preserve">4.4. Munca la Domiciliu si Telemunca</w:t>
      </w:r>
    </w:p>
    <w:p>
      <w:pPr>
        <w:spacing w:after="200" w:line="276"/>
        <w:jc w:val="both"/>
      </w:pPr>
      <w:r>
        <w:rPr>
          <w:rFonts w:ascii="Arial" w:cs="Arial" w:eastAsia="Arial" w:hAnsi="Arial"/>
          <w:sz w:val="22"/>
          <w:szCs w:val="22"/>
        </w:rPr>
        <w:t xml:space="preserve">Salariatul poate presta activitate la domiciliu sau in regim de telemunca, cu respectarea Legii nr. 81/2018. Contractul trebuie sa contina clauze specifice privind: locul/locurile desfasurarii activitatii, programul in care angajatorul poate efectua controlul, modalitatea de evidenta a orelor de munca, responsabilitatile privind SSM si echipamentele folosite.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1"/>
              <w:left w:val="single" w:color="CCCCCC" w:sz="1"/>
              <w:bottom w:val="single" w:color="CCCCCC" w:sz="1"/>
              <w:right w:val="single" w:color="CCCCCC" w:sz="1"/>
            </w:tcBorders>
            <w:shd w:fill="F5F5F5" w:val="clear"/>
            <w:tcMar>
              <w:top w:type="dxa" w:w="150"/>
              <w:left w:type="dxa" w:w="200"/>
              <w:bottom w:type="dxa" w:w="150"/>
              <w:right w:type="dxa" w:w="200"/>
            </w:tcMar>
          </w:tcPr>
          <w:p>
            <w:pPr>
              <w:spacing w:after="100"/>
            </w:pPr>
            <w:r>
              <w:rPr>
                <w:rFonts w:ascii="Arial" w:cs="Arial" w:eastAsia="Arial" w:hAnsi="Arial"/>
                <w:b/>
                <w:bCs/>
                <w:sz w:val="22"/>
                <w:szCs w:val="22"/>
              </w:rPr>
              <w:t xml:space="preserve">NOUTATE 2025: TELEMUNCA PENTRU PARINTI</w:t>
            </w:r>
          </w:p>
          <w:p>
            <w:pPr>
              <w:jc w:val="both"/>
            </w:pPr>
            <w:r>
              <w:rPr>
                <w:rFonts w:ascii="Arial" w:cs="Arial" w:eastAsia="Arial" w:hAnsi="Arial"/>
                <w:sz w:val="22"/>
                <w:szCs w:val="22"/>
              </w:rPr>
              <w:t xml:space="preserve">Din 9 octombrie 2025, salariatii cu copii cu dizabilitati (sub 18 ani) au dreptul la 8 zile/luna de munca la domiciliu sau telemunca, daca natura activitatii permite. Pentru gemeni/tripleti sau mai multi copii cu dizabilitati se adauga cate 2 zile suplimentare.</w:t>
            </w:r>
          </w:p>
        </w:tc>
      </w:tr>
    </w:tbl>
    <w:p>
      <w:pPr>
        <w:spacing w:after="200"/>
      </w:pPr>
    </w:p>
    <w:p>
      <w:pPr>
        <w:pStyle w:val="Heading1"/>
        <w:spacing w:before="400" w:after="200"/>
      </w:pPr>
      <w:r>
        <w:rPr>
          <w:rFonts w:ascii="Arial" w:cs="Arial" w:eastAsia="Arial" w:hAnsi="Arial"/>
          <w:b/>
          <w:bCs/>
          <w:color w:val="1B365D"/>
          <w:sz w:val="32"/>
          <w:szCs w:val="32"/>
        </w:rPr>
        <w:t xml:space="preserve">5. Modificarea Contractului Individual de Munca</w:t>
      </w:r>
    </w:p>
    <w:p>
      <w:pPr>
        <w:pStyle w:val="Heading2"/>
        <w:spacing w:before="300" w:after="150"/>
      </w:pPr>
      <w:r>
        <w:rPr>
          <w:rFonts w:ascii="Arial" w:cs="Arial" w:eastAsia="Arial" w:hAnsi="Arial"/>
          <w:b/>
          <w:bCs/>
          <w:color w:val="1B365D"/>
          <w:sz w:val="26"/>
          <w:szCs w:val="26"/>
        </w:rPr>
        <w:t xml:space="preserve">5.1. Regula: Acordul Partilor</w:t>
      </w:r>
    </w:p>
    <w:p>
      <w:pPr>
        <w:spacing w:after="200" w:line="276"/>
        <w:jc w:val="both"/>
      </w:pPr>
      <w:r>
        <w:rPr>
          <w:rFonts w:ascii="Arial" w:cs="Arial" w:eastAsia="Arial" w:hAnsi="Arial"/>
          <w:sz w:val="22"/>
          <w:szCs w:val="22"/>
        </w:rPr>
        <w:t xml:space="preserve">Conform art. 41 din Codul Muncii, contractul individual de munca poate fi modificat numai prin acordul partilor. Modificarea unilaterala este interzisa ca regula, cu exceptiile expres prevazute de lege.</w:t>
      </w:r>
    </w:p>
    <w:p>
      <w:pPr>
        <w:spacing w:after="200" w:line="276"/>
        <w:jc w:val="both"/>
      </w:pPr>
      <w:r>
        <w:rPr>
          <w:rFonts w:ascii="Arial" w:cs="Arial" w:eastAsia="Arial" w:hAnsi="Arial"/>
          <w:sz w:val="22"/>
          <w:szCs w:val="22"/>
        </w:rPr>
        <w:t xml:space="preserve">Elementele care pot fi modificate doar cu acordul partilor:</w:t>
      </w:r>
    </w:p>
    <w:p>
      <w:pPr>
        <w:spacing w:after="200" w:line="276"/>
        <w:jc w:val="both"/>
      </w:pPr>
      <w:r>
        <w:rPr>
          <w:rFonts w:ascii="Arial" w:cs="Arial" w:eastAsia="Arial" w:hAnsi="Arial"/>
          <w:b/>
          <w:bCs/>
          <w:sz w:val="22"/>
          <w:szCs w:val="22"/>
        </w:rPr>
        <w:t xml:space="preserve">- </w:t>
      </w:r>
      <w:r>
        <w:rPr>
          <w:rFonts w:ascii="Arial" w:cs="Arial" w:eastAsia="Arial" w:hAnsi="Arial"/>
          <w:sz w:val="22"/>
          <w:szCs w:val="22"/>
        </w:rPr>
        <w:t xml:space="preserve">Durata contractului</w:t>
      </w:r>
    </w:p>
    <w:p>
      <w:pPr>
        <w:spacing w:after="200" w:line="276"/>
        <w:jc w:val="both"/>
      </w:pPr>
      <w:r>
        <w:rPr>
          <w:rFonts w:ascii="Arial" w:cs="Arial" w:eastAsia="Arial" w:hAnsi="Arial"/>
          <w:b/>
          <w:bCs/>
          <w:sz w:val="22"/>
          <w:szCs w:val="22"/>
        </w:rPr>
        <w:t xml:space="preserve">- </w:t>
      </w:r>
      <w:r>
        <w:rPr>
          <w:rFonts w:ascii="Arial" w:cs="Arial" w:eastAsia="Arial" w:hAnsi="Arial"/>
          <w:sz w:val="22"/>
          <w:szCs w:val="22"/>
        </w:rPr>
        <w:t xml:space="preserve">Locul muncii</w:t>
      </w:r>
    </w:p>
    <w:p>
      <w:pPr>
        <w:spacing w:after="200" w:line="276"/>
        <w:jc w:val="both"/>
      </w:pPr>
      <w:r>
        <w:rPr>
          <w:rFonts w:ascii="Arial" w:cs="Arial" w:eastAsia="Arial" w:hAnsi="Arial"/>
          <w:b/>
          <w:bCs/>
          <w:sz w:val="22"/>
          <w:szCs w:val="22"/>
        </w:rPr>
        <w:t xml:space="preserve">- </w:t>
      </w:r>
      <w:r>
        <w:rPr>
          <w:rFonts w:ascii="Arial" w:cs="Arial" w:eastAsia="Arial" w:hAnsi="Arial"/>
          <w:sz w:val="22"/>
          <w:szCs w:val="22"/>
        </w:rPr>
        <w:t xml:space="preserve">Felul muncii</w:t>
      </w:r>
    </w:p>
    <w:p>
      <w:pPr>
        <w:spacing w:after="200" w:line="276"/>
        <w:jc w:val="both"/>
      </w:pPr>
      <w:r>
        <w:rPr>
          <w:rFonts w:ascii="Arial" w:cs="Arial" w:eastAsia="Arial" w:hAnsi="Arial"/>
          <w:b/>
          <w:bCs/>
          <w:sz w:val="22"/>
          <w:szCs w:val="22"/>
        </w:rPr>
        <w:t xml:space="preserve">- </w:t>
      </w:r>
      <w:r>
        <w:rPr>
          <w:rFonts w:ascii="Arial" w:cs="Arial" w:eastAsia="Arial" w:hAnsi="Arial"/>
          <w:sz w:val="22"/>
          <w:szCs w:val="22"/>
        </w:rPr>
        <w:t xml:space="preserve">Conditiile de munca</w:t>
      </w:r>
    </w:p>
    <w:p>
      <w:pPr>
        <w:spacing w:after="200" w:line="276"/>
        <w:jc w:val="both"/>
      </w:pPr>
      <w:r>
        <w:rPr>
          <w:rFonts w:ascii="Arial" w:cs="Arial" w:eastAsia="Arial" w:hAnsi="Arial"/>
          <w:b/>
          <w:bCs/>
          <w:sz w:val="22"/>
          <w:szCs w:val="22"/>
        </w:rPr>
        <w:t xml:space="preserve">- </w:t>
      </w:r>
      <w:r>
        <w:rPr>
          <w:rFonts w:ascii="Arial" w:cs="Arial" w:eastAsia="Arial" w:hAnsi="Arial"/>
          <w:sz w:val="22"/>
          <w:szCs w:val="22"/>
        </w:rPr>
        <w:t xml:space="preserve">Salariul</w:t>
      </w:r>
    </w:p>
    <w:p>
      <w:pPr>
        <w:spacing w:after="200" w:line="276"/>
        <w:jc w:val="both"/>
      </w:pPr>
      <w:r>
        <w:rPr>
          <w:rFonts w:ascii="Arial" w:cs="Arial" w:eastAsia="Arial" w:hAnsi="Arial"/>
          <w:b/>
          <w:bCs/>
          <w:sz w:val="22"/>
          <w:szCs w:val="22"/>
        </w:rPr>
        <w:t xml:space="preserve">- </w:t>
      </w:r>
      <w:r>
        <w:rPr>
          <w:rFonts w:ascii="Arial" w:cs="Arial" w:eastAsia="Arial" w:hAnsi="Arial"/>
          <w:sz w:val="22"/>
          <w:szCs w:val="22"/>
        </w:rPr>
        <w:t xml:space="preserve">Timpul de munca si timpul de odihna</w:t>
      </w:r>
    </w:p>
    <w:p>
      <w:pPr>
        <w:pStyle w:val="Heading2"/>
        <w:spacing w:before="300" w:after="150"/>
      </w:pPr>
      <w:r>
        <w:rPr>
          <w:rFonts w:ascii="Arial" w:cs="Arial" w:eastAsia="Arial" w:hAnsi="Arial"/>
          <w:b/>
          <w:bCs/>
          <w:color w:val="1B365D"/>
          <w:sz w:val="26"/>
          <w:szCs w:val="26"/>
        </w:rPr>
        <w:t xml:space="preserve">5.2. Exceptii: Modificarea Unilaterala</w:t>
      </w:r>
    </w:p>
    <w:p>
      <w:pPr>
        <w:spacing w:after="200" w:line="276"/>
        <w:jc w:val="both"/>
      </w:pPr>
      <w:r>
        <w:rPr>
          <w:rFonts w:ascii="Arial" w:cs="Arial" w:eastAsia="Arial" w:hAnsi="Arial"/>
          <w:sz w:val="22"/>
          <w:szCs w:val="22"/>
        </w:rPr>
        <w:t xml:space="preserve">Angajatorul poate modifica temporar locul si/sau felul muncii, fara consimtamantul salariatului, in urmatoarele situatii:</w:t>
      </w:r>
    </w:p>
    <w:p>
      <w:pPr>
        <w:spacing w:after="200" w:line="276"/>
        <w:jc w:val="both"/>
      </w:pPr>
      <w:r>
        <w:rPr>
          <w:rFonts w:ascii="Arial" w:cs="Arial" w:eastAsia="Arial" w:hAnsi="Arial"/>
          <w:b/>
          <w:bCs/>
          <w:sz w:val="22"/>
          <w:szCs w:val="22"/>
        </w:rPr>
        <w:t xml:space="preserve">- Delegarea: </w:t>
      </w:r>
      <w:r>
        <w:rPr>
          <w:rFonts w:ascii="Arial" w:cs="Arial" w:eastAsia="Arial" w:hAnsi="Arial"/>
          <w:sz w:val="22"/>
          <w:szCs w:val="22"/>
        </w:rPr>
        <w:t xml:space="preserve">exercitarea temporara a unor lucrari in afara locului de munca (max. 60 zile, prelungibil cu acordul salariatului)</w:t>
      </w:r>
    </w:p>
    <w:p>
      <w:pPr>
        <w:spacing w:after="200" w:line="276"/>
        <w:jc w:val="both"/>
      </w:pPr>
      <w:r>
        <w:rPr>
          <w:rFonts w:ascii="Arial" w:cs="Arial" w:eastAsia="Arial" w:hAnsi="Arial"/>
          <w:b/>
          <w:bCs/>
          <w:sz w:val="22"/>
          <w:szCs w:val="22"/>
        </w:rPr>
        <w:t xml:space="preserve">- Detasarea: </w:t>
      </w:r>
      <w:r>
        <w:rPr>
          <w:rFonts w:ascii="Arial" w:cs="Arial" w:eastAsia="Arial" w:hAnsi="Arial"/>
          <w:sz w:val="22"/>
          <w:szCs w:val="22"/>
        </w:rPr>
        <w:t xml:space="preserve">schimbarea temporara a locului de munca la un alt angajator (max. 1 an, prelungibil)</w:t>
      </w:r>
    </w:p>
    <w:p>
      <w:pPr>
        <w:spacing w:after="200" w:line="276"/>
        <w:jc w:val="both"/>
      </w:pPr>
      <w:r>
        <w:rPr>
          <w:rFonts w:ascii="Arial" w:cs="Arial" w:eastAsia="Arial" w:hAnsi="Arial"/>
          <w:b/>
          <w:bCs/>
          <w:sz w:val="22"/>
          <w:szCs w:val="22"/>
        </w:rPr>
        <w:t xml:space="preserve">- Forta majora: </w:t>
      </w:r>
      <w:r>
        <w:rPr>
          <w:rFonts w:ascii="Arial" w:cs="Arial" w:eastAsia="Arial" w:hAnsi="Arial"/>
          <w:sz w:val="22"/>
          <w:szCs w:val="22"/>
        </w:rPr>
        <w:t xml:space="preserve">modificarea temporara a locului muncii</w:t>
      </w:r>
    </w:p>
    <w:p>
      <w:pPr>
        <w:spacing w:after="200" w:line="276"/>
        <w:jc w:val="both"/>
      </w:pPr>
      <w:r>
        <w:rPr>
          <w:rFonts w:ascii="Arial" w:cs="Arial" w:eastAsia="Arial" w:hAnsi="Arial"/>
          <w:b/>
          <w:bCs/>
          <w:sz w:val="22"/>
          <w:szCs w:val="22"/>
        </w:rPr>
        <w:t xml:space="preserve">- Sanctiune disciplinara: </w:t>
      </w:r>
      <w:r>
        <w:rPr>
          <w:rFonts w:ascii="Arial" w:cs="Arial" w:eastAsia="Arial" w:hAnsi="Arial"/>
          <w:sz w:val="22"/>
          <w:szCs w:val="22"/>
        </w:rPr>
        <w:t xml:space="preserve">retrogradarea din functie (max. 60 zile)</w:t>
      </w:r>
    </w:p>
    <w:p>
      <w:pPr>
        <w:pStyle w:val="Heading2"/>
        <w:spacing w:before="300" w:after="150"/>
      </w:pPr>
      <w:r>
        <w:rPr>
          <w:rFonts w:ascii="Arial" w:cs="Arial" w:eastAsia="Arial" w:hAnsi="Arial"/>
          <w:b/>
          <w:bCs/>
          <w:color w:val="1B365D"/>
          <w:sz w:val="26"/>
          <w:szCs w:val="26"/>
        </w:rPr>
        <w:t xml:space="preserve">5.3. Actul Aditional</w:t>
      </w:r>
    </w:p>
    <w:p>
      <w:pPr>
        <w:spacing w:after="200" w:line="276"/>
        <w:jc w:val="both"/>
      </w:pPr>
      <w:r>
        <w:rPr>
          <w:rFonts w:ascii="Arial" w:cs="Arial" w:eastAsia="Arial" w:hAnsi="Arial"/>
          <w:sz w:val="22"/>
          <w:szCs w:val="22"/>
        </w:rPr>
        <w:t xml:space="preserve">Orice modificare a contractului individual de munca se consemneaza printr-un act aditional semnat de ambele parti, INAINTE de a produce efecte. Angajatorul nu poate modifica salariul sau alte elemente esentiale fara semnatura salariatului pe actul aditional.</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1"/>
              <w:left w:val="single" w:color="CCCCCC" w:sz="1"/>
              <w:bottom w:val="single" w:color="CCCCCC" w:sz="1"/>
              <w:right w:val="single" w:color="CCCCCC" w:sz="1"/>
            </w:tcBorders>
            <w:shd w:fill="F5F5F5" w:val="clear"/>
            <w:tcMar>
              <w:top w:type="dxa" w:w="150"/>
              <w:left w:type="dxa" w:w="200"/>
              <w:bottom w:type="dxa" w:w="150"/>
              <w:right w:type="dxa" w:w="200"/>
            </w:tcMar>
          </w:tcPr>
          <w:p>
            <w:pPr>
              <w:spacing w:after="100"/>
            </w:pPr>
            <w:r>
              <w:rPr>
                <w:rFonts w:ascii="Arial" w:cs="Arial" w:eastAsia="Arial" w:hAnsi="Arial"/>
                <w:b/>
                <w:bCs/>
                <w:sz w:val="22"/>
                <w:szCs w:val="22"/>
              </w:rPr>
              <w:t xml:space="preserve">EXCEPTIE: MODIFICAREA LEGALA</w:t>
            </w:r>
          </w:p>
          <w:p>
            <w:pPr>
              <w:jc w:val="both"/>
            </w:pPr>
            <w:r>
              <w:rPr>
                <w:rFonts w:ascii="Arial" w:cs="Arial" w:eastAsia="Arial" w:hAnsi="Arial"/>
                <w:sz w:val="22"/>
                <w:szCs w:val="22"/>
              </w:rPr>
              <w:t xml:space="preserve">Cand modificarea este impusa de lege (ex: majorarea salariului minim) sau de contractul colectiv de munca, angajatorul aplica automat noul standard si emite o decizie de constatare si informare, fara a fi necesara semnatura salariatului.</w:t>
            </w:r>
          </w:p>
        </w:tc>
      </w:tr>
    </w:tbl>
    <w:p>
      <w:pPr>
        <w:spacing w:after="200"/>
      </w:pPr>
    </w:p>
    <w:p>
      <w:pPr>
        <w:pStyle w:val="Heading1"/>
        <w:spacing w:before="400" w:after="200"/>
      </w:pPr>
      <w:r>
        <w:rPr>
          <w:rFonts w:ascii="Arial" w:cs="Arial" w:eastAsia="Arial" w:hAnsi="Arial"/>
          <w:b/>
          <w:bCs/>
          <w:color w:val="1B365D"/>
          <w:sz w:val="32"/>
          <w:szCs w:val="32"/>
        </w:rPr>
        <w:t xml:space="preserve">6. Salariul in 2026</w:t>
      </w:r>
    </w:p>
    <w:p>
      <w:pPr>
        <w:pStyle w:val="Heading2"/>
        <w:spacing w:before="300" w:after="150"/>
      </w:pPr>
      <w:r>
        <w:rPr>
          <w:rFonts w:ascii="Arial" w:cs="Arial" w:eastAsia="Arial" w:hAnsi="Arial"/>
          <w:b/>
          <w:bCs/>
          <w:color w:val="1B365D"/>
          <w:sz w:val="26"/>
          <w:szCs w:val="26"/>
        </w:rPr>
        <w:t xml:space="preserve">6.1. Salariul Minim Brut</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120"/>
        <w:gridCol w:w="3120"/>
        <w:gridCol w:w="3120"/>
      </w:tblGrid>
      <w:tr>
        <w:tc>
          <w:tcPr>
            <w:tcBorders>
              <w:top w:val="single" w:color="CCCCCC" w:sz="1"/>
              <w:left w:val="single" w:color="CCCCCC" w:sz="1"/>
              <w:bottom w:val="single" w:color="CCCCCC" w:sz="1"/>
              <w:right w:val="single" w:color="CCCCCC" w:sz="1"/>
            </w:tcBorders>
            <w:shd w:fill="E0E0E0" w:val="clear"/>
            <w:tcMar>
              <w:top w:type="dxa" w:w="80"/>
              <w:left w:type="dxa" w:w="120"/>
              <w:bottom w:type="dxa" w:w="80"/>
              <w:right w:type="dxa" w:w="120"/>
            </w:tcMar>
          </w:tcPr>
          <w:p>
            <w:r>
              <w:rPr>
                <w:rFonts w:ascii="Arial" w:cs="Arial" w:eastAsia="Arial" w:hAnsi="Arial"/>
                <w:b/>
                <w:bCs/>
                <w:sz w:val="22"/>
                <w:szCs w:val="22"/>
              </w:rPr>
              <w:t xml:space="preserve">Perioada</w:t>
            </w:r>
          </w:p>
        </w:tc>
        <w:tc>
          <w:tcPr>
            <w:tcBorders>
              <w:top w:val="single" w:color="CCCCCC" w:sz="1"/>
              <w:left w:val="single" w:color="CCCCCC" w:sz="1"/>
              <w:bottom w:val="single" w:color="CCCCCC" w:sz="1"/>
              <w:right w:val="single" w:color="CCCCCC" w:sz="1"/>
            </w:tcBorders>
            <w:shd w:fill="E0E0E0" w:val="clear"/>
            <w:tcMar>
              <w:top w:type="dxa" w:w="80"/>
              <w:left w:type="dxa" w:w="120"/>
              <w:bottom w:type="dxa" w:w="80"/>
              <w:right w:type="dxa" w:w="120"/>
            </w:tcMar>
          </w:tcPr>
          <w:p>
            <w:r>
              <w:rPr>
                <w:rFonts w:ascii="Arial" w:cs="Arial" w:eastAsia="Arial" w:hAnsi="Arial"/>
                <w:b/>
                <w:bCs/>
                <w:sz w:val="22"/>
                <w:szCs w:val="22"/>
              </w:rPr>
              <w:t xml:space="preserve">Salariu brut</w:t>
            </w:r>
          </w:p>
        </w:tc>
        <w:tc>
          <w:tcPr>
            <w:tcBorders>
              <w:top w:val="single" w:color="CCCCCC" w:sz="1"/>
              <w:left w:val="single" w:color="CCCCCC" w:sz="1"/>
              <w:bottom w:val="single" w:color="CCCCCC" w:sz="1"/>
              <w:right w:val="single" w:color="CCCCCC" w:sz="1"/>
            </w:tcBorders>
            <w:shd w:fill="E0E0E0" w:val="clear"/>
            <w:tcMar>
              <w:top w:type="dxa" w:w="80"/>
              <w:left w:type="dxa" w:w="120"/>
              <w:bottom w:type="dxa" w:w="80"/>
              <w:right w:type="dxa" w:w="120"/>
            </w:tcMar>
          </w:tcPr>
          <w:p>
            <w:r>
              <w:rPr>
                <w:rFonts w:ascii="Arial" w:cs="Arial" w:eastAsia="Arial" w:hAnsi="Arial"/>
                <w:b/>
                <w:bCs/>
                <w:sz w:val="22"/>
                <w:szCs w:val="22"/>
              </w:rPr>
              <w:t xml:space="preserve">Suma netaxabila</w:t>
            </w:r>
          </w:p>
        </w:tc>
      </w:tr>
      <w:tr>
        <w:tc>
          <w:tcPr>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2"/>
                <w:szCs w:val="22"/>
              </w:rPr>
              <w:t xml:space="preserve">1 ian - 30 iun 2026</w:t>
            </w:r>
          </w:p>
        </w:tc>
        <w:tc>
          <w:tcPr>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bCs/>
                <w:sz w:val="22"/>
                <w:szCs w:val="22"/>
              </w:rPr>
              <w:t xml:space="preserve">4.050 lei/luna</w:t>
            </w:r>
          </w:p>
        </w:tc>
        <w:tc>
          <w:tcPr>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2"/>
                <w:szCs w:val="22"/>
              </w:rPr>
              <w:t xml:space="preserve">300 lei</w:t>
            </w:r>
          </w:p>
        </w:tc>
      </w:tr>
      <w:tr>
        <w:tc>
          <w:tcPr>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2"/>
                <w:szCs w:val="22"/>
              </w:rPr>
              <w:t xml:space="preserve">De la 1 iulie 2026</w:t>
            </w:r>
          </w:p>
        </w:tc>
        <w:tc>
          <w:tcPr>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bCs/>
                <w:sz w:val="22"/>
                <w:szCs w:val="22"/>
              </w:rPr>
              <w:t xml:space="preserve">4.325 lei/luna</w:t>
            </w:r>
          </w:p>
        </w:tc>
        <w:tc>
          <w:tcPr>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2"/>
                <w:szCs w:val="22"/>
              </w:rPr>
              <w:t xml:space="preserve">200 lei</w:t>
            </w:r>
          </w:p>
        </w:tc>
      </w:tr>
    </w:tbl>
    <w:p>
      <w:pPr>
        <w:spacing w:after="200"/>
      </w:pPr>
    </w:p>
    <w:p>
      <w:pPr>
        <w:pStyle w:val="Heading2"/>
        <w:spacing w:before="300" w:after="150"/>
      </w:pPr>
      <w:r>
        <w:rPr>
          <w:rFonts w:ascii="Arial" w:cs="Arial" w:eastAsia="Arial" w:hAnsi="Arial"/>
          <w:b/>
          <w:bCs/>
          <w:color w:val="1B365D"/>
          <w:sz w:val="26"/>
          <w:szCs w:val="26"/>
        </w:rPr>
        <w:t xml:space="preserve">6.2. Regula celor 24 de Luni (Art. 164 alin. 8)</w:t>
      </w:r>
    </w:p>
    <w:p>
      <w:pPr>
        <w:spacing w:after="200" w:line="276"/>
        <w:jc w:val="both"/>
      </w:pPr>
      <w:r>
        <w:rPr>
          <w:rFonts w:ascii="Arial" w:cs="Arial" w:eastAsia="Arial" w:hAnsi="Arial"/>
          <w:sz w:val="22"/>
          <w:szCs w:val="22"/>
        </w:rPr>
        <w:t xml:space="preserve">Conform Codului Muncii, dupa expirarea unei perioade de 24 de luni de la data incheierii CIM, salariatului i se acorda un salariu de baza superior salariului minim brut pe tara garantat in plata. Perioada de 24 de luni se calculeaza de la data incheierii contractului, nu de la inceperea activitatii.</w:t>
      </w:r>
    </w:p>
    <w:p>
      <w:pPr>
        <w:pStyle w:val="Heading2"/>
        <w:spacing w:before="300" w:after="150"/>
      </w:pPr>
      <w:r>
        <w:rPr>
          <w:rFonts w:ascii="Arial" w:cs="Arial" w:eastAsia="Arial" w:hAnsi="Arial"/>
          <w:b/>
          <w:bCs/>
          <w:color w:val="1B365D"/>
          <w:sz w:val="26"/>
          <w:szCs w:val="26"/>
        </w:rPr>
        <w:t xml:space="preserve">6.3. Data Platii Salariului</w:t>
      </w:r>
    </w:p>
    <w:p>
      <w:pPr>
        <w:spacing w:after="200" w:line="276"/>
        <w:jc w:val="both"/>
      </w:pPr>
      <w:r>
        <w:rPr>
          <w:rFonts w:ascii="Arial" w:cs="Arial" w:eastAsia="Arial" w:hAnsi="Arial"/>
          <w:sz w:val="22"/>
          <w:szCs w:val="22"/>
        </w:rPr>
        <w:t xml:space="preserve">Salariul se plateste cel putin o data pe luna, la data/datele stabilite in contractul individual de munca, in contractul colectiv de munca aplicabil sau in regulamentul intern. Intarzierea nejustificata a platii salariului poate atrage plata de daune-interese.</w:t>
      </w:r>
    </w:p>
    <w:p>
      <w:pPr>
        <w:spacing w:after="200"/>
      </w:pPr>
    </w:p>
    <w:p>
      <w:pPr>
        <w:pStyle w:val="Heading1"/>
        <w:spacing w:before="400" w:after="200"/>
      </w:pPr>
      <w:r>
        <w:rPr>
          <w:rFonts w:ascii="Arial" w:cs="Arial" w:eastAsia="Arial" w:hAnsi="Arial"/>
          <w:b/>
          <w:bCs/>
          <w:color w:val="1B365D"/>
          <w:sz w:val="32"/>
          <w:szCs w:val="32"/>
        </w:rPr>
        <w:t xml:space="preserve">7. Timpul de Munca si Timpul de Odihna</w:t>
      </w:r>
    </w:p>
    <w:p>
      <w:pPr>
        <w:pStyle w:val="Heading2"/>
        <w:spacing w:before="300" w:after="150"/>
      </w:pPr>
      <w:r>
        <w:rPr>
          <w:rFonts w:ascii="Arial" w:cs="Arial" w:eastAsia="Arial" w:hAnsi="Arial"/>
          <w:b/>
          <w:bCs/>
          <w:color w:val="1B365D"/>
          <w:sz w:val="26"/>
          <w:szCs w:val="26"/>
        </w:rPr>
        <w:t xml:space="preserve">7.1. Durata Normala a Timpului de Munca</w:t>
      </w:r>
    </w:p>
    <w:p>
      <w:pPr>
        <w:spacing w:after="200" w:line="276"/>
        <w:jc w:val="both"/>
      </w:pPr>
      <w:r>
        <w:rPr>
          <w:rFonts w:ascii="Arial" w:cs="Arial" w:eastAsia="Arial" w:hAnsi="Arial"/>
          <w:b/>
          <w:bCs/>
          <w:sz w:val="22"/>
          <w:szCs w:val="22"/>
        </w:rPr>
        <w:t xml:space="preserve">- </w:t>
      </w:r>
      <w:r>
        <w:rPr>
          <w:rFonts w:ascii="Arial" w:cs="Arial" w:eastAsia="Arial" w:hAnsi="Arial"/>
          <w:sz w:val="22"/>
          <w:szCs w:val="22"/>
        </w:rPr>
        <w:t xml:space="preserve">8 ore/zi si 40 ore/saptamana</w:t>
      </w:r>
    </w:p>
    <w:p>
      <w:pPr>
        <w:spacing w:after="200" w:line="276"/>
        <w:jc w:val="both"/>
      </w:pPr>
      <w:r>
        <w:rPr>
          <w:rFonts w:ascii="Arial" w:cs="Arial" w:eastAsia="Arial" w:hAnsi="Arial"/>
          <w:b/>
          <w:bCs/>
          <w:sz w:val="22"/>
          <w:szCs w:val="22"/>
        </w:rPr>
        <w:t xml:space="preserve">- </w:t>
      </w:r>
      <w:r>
        <w:rPr>
          <w:rFonts w:ascii="Arial" w:cs="Arial" w:eastAsia="Arial" w:hAnsi="Arial"/>
          <w:sz w:val="22"/>
          <w:szCs w:val="22"/>
        </w:rPr>
        <w:t xml:space="preserve">Maximum 48 ore/saptamana (inclusiv ore suplimentare)</w:t>
      </w:r>
    </w:p>
    <w:p>
      <w:pPr>
        <w:spacing w:after="200" w:line="276"/>
        <w:jc w:val="both"/>
      </w:pPr>
      <w:r>
        <w:rPr>
          <w:rFonts w:ascii="Arial" w:cs="Arial" w:eastAsia="Arial" w:hAnsi="Arial"/>
          <w:b/>
          <w:bCs/>
          <w:sz w:val="22"/>
          <w:szCs w:val="22"/>
        </w:rPr>
        <w:t xml:space="preserve">- </w:t>
      </w:r>
      <w:r>
        <w:rPr>
          <w:rFonts w:ascii="Arial" w:cs="Arial" w:eastAsia="Arial" w:hAnsi="Arial"/>
          <w:sz w:val="22"/>
          <w:szCs w:val="22"/>
        </w:rPr>
        <w:t xml:space="preserve">Tinerii sub 18 ani: maximum 6 ore/zi si 30 ore/saptamana</w:t>
      </w:r>
    </w:p>
    <w:p>
      <w:pPr>
        <w:pStyle w:val="Heading2"/>
        <w:spacing w:before="300" w:after="150"/>
      </w:pPr>
      <w:r>
        <w:rPr>
          <w:rFonts w:ascii="Arial" w:cs="Arial" w:eastAsia="Arial" w:hAnsi="Arial"/>
          <w:b/>
          <w:bCs/>
          <w:color w:val="1B365D"/>
          <w:sz w:val="26"/>
          <w:szCs w:val="26"/>
        </w:rPr>
        <w:t xml:space="preserve">7.2. Munca Suplimentara</w:t>
      </w:r>
    </w:p>
    <w:p>
      <w:pPr>
        <w:spacing w:after="200" w:line="276"/>
        <w:jc w:val="both"/>
      </w:pPr>
      <w:r>
        <w:rPr>
          <w:rFonts w:ascii="Arial" w:cs="Arial" w:eastAsia="Arial" w:hAnsi="Arial"/>
          <w:sz w:val="22"/>
          <w:szCs w:val="22"/>
        </w:rPr>
        <w:t xml:space="preserve">Munca prestata in afara duratei normale se compenseaza prin ore libere platite in urmatoarele 90 de zile calendaristice. Daca compensarea nu este posibila, se plateste un spor de minimum 75% din salariul de baza.</w:t>
      </w:r>
    </w:p>
    <w:p>
      <w:pPr>
        <w:pStyle w:val="Heading2"/>
        <w:spacing w:before="300" w:after="150"/>
      </w:pPr>
      <w:r>
        <w:rPr>
          <w:rFonts w:ascii="Arial" w:cs="Arial" w:eastAsia="Arial" w:hAnsi="Arial"/>
          <w:b/>
          <w:bCs/>
          <w:color w:val="1B365D"/>
          <w:sz w:val="26"/>
          <w:szCs w:val="26"/>
        </w:rPr>
        <w:t xml:space="preserve">7.3. Munca de Noapte</w:t>
      </w:r>
    </w:p>
    <w:p>
      <w:pPr>
        <w:spacing w:after="200" w:line="276"/>
        <w:jc w:val="both"/>
      </w:pPr>
      <w:r>
        <w:rPr>
          <w:rFonts w:ascii="Arial" w:cs="Arial" w:eastAsia="Arial" w:hAnsi="Arial"/>
          <w:sz w:val="22"/>
          <w:szCs w:val="22"/>
        </w:rPr>
        <w:t xml:space="preserve">Munca prestata intre orele 22:00 si 06:00 este considerata munca de noapte si atrage un spor de minimum 25% din salariul de baza. Femeile gravide, lauzele, cele care alapteaza si persoanele singure din familii monoparentale nu pot fi obligate sa presteze munca de noapte.</w:t>
      </w:r>
    </w:p>
    <w:p>
      <w:pPr>
        <w:pStyle w:val="Heading2"/>
        <w:spacing w:before="300" w:after="150"/>
      </w:pPr>
      <w:r>
        <w:rPr>
          <w:rFonts w:ascii="Arial" w:cs="Arial" w:eastAsia="Arial" w:hAnsi="Arial"/>
          <w:b/>
          <w:bCs/>
          <w:color w:val="1B365D"/>
          <w:sz w:val="26"/>
          <w:szCs w:val="26"/>
        </w:rPr>
        <w:t xml:space="preserve">7.4. Concediul de Odihna</w:t>
      </w:r>
    </w:p>
    <w:p>
      <w:pPr>
        <w:spacing w:after="200" w:line="276"/>
        <w:jc w:val="both"/>
      </w:pPr>
      <w:r>
        <w:rPr>
          <w:rFonts w:ascii="Arial" w:cs="Arial" w:eastAsia="Arial" w:hAnsi="Arial"/>
          <w:b/>
          <w:bCs/>
          <w:sz w:val="22"/>
          <w:szCs w:val="22"/>
        </w:rPr>
        <w:t xml:space="preserve">- Durata minima: </w:t>
      </w:r>
      <w:r>
        <w:rPr>
          <w:rFonts w:ascii="Arial" w:cs="Arial" w:eastAsia="Arial" w:hAnsi="Arial"/>
          <w:sz w:val="22"/>
          <w:szCs w:val="22"/>
        </w:rPr>
        <w:t xml:space="preserve">20 zile lucratoare/an (21 pentru tineri sub 18 ani)</w:t>
      </w:r>
    </w:p>
    <w:p>
      <w:pPr>
        <w:spacing w:after="200" w:line="276"/>
        <w:jc w:val="both"/>
      </w:pPr>
      <w:r>
        <w:rPr>
          <w:rFonts w:ascii="Arial" w:cs="Arial" w:eastAsia="Arial" w:hAnsi="Arial"/>
          <w:b/>
          <w:bCs/>
          <w:sz w:val="22"/>
          <w:szCs w:val="22"/>
        </w:rPr>
        <w:t xml:space="preserve">- Indemnizatie: </w:t>
      </w:r>
      <w:r>
        <w:rPr>
          <w:rFonts w:ascii="Arial" w:cs="Arial" w:eastAsia="Arial" w:hAnsi="Arial"/>
          <w:sz w:val="22"/>
          <w:szCs w:val="22"/>
        </w:rPr>
        <w:t xml:space="preserve">media zilnica a drepturilor salariale din ultimele 3 luni</w:t>
      </w:r>
    </w:p>
    <w:p>
      <w:pPr>
        <w:spacing w:after="200" w:line="276"/>
        <w:jc w:val="both"/>
      </w:pPr>
      <w:r>
        <w:rPr>
          <w:rFonts w:ascii="Arial" w:cs="Arial" w:eastAsia="Arial" w:hAnsi="Arial"/>
          <w:b/>
          <w:bCs/>
          <w:sz w:val="22"/>
          <w:szCs w:val="22"/>
        </w:rPr>
        <w:t xml:space="preserve">- Programare: </w:t>
      </w:r>
      <w:r>
        <w:rPr>
          <w:rFonts w:ascii="Arial" w:cs="Arial" w:eastAsia="Arial" w:hAnsi="Arial"/>
          <w:sz w:val="22"/>
          <w:szCs w:val="22"/>
        </w:rPr>
        <w:t xml:space="preserve">pana la sfarsitul anului pentru anul urmator</w:t>
      </w:r>
    </w:p>
    <w:p>
      <w:pPr>
        <w:spacing w:after="200" w:line="276"/>
        <w:jc w:val="both"/>
      </w:pPr>
      <w:r>
        <w:rPr>
          <w:rFonts w:ascii="Arial" w:cs="Arial" w:eastAsia="Arial" w:hAnsi="Arial"/>
          <w:b/>
          <w:bCs/>
          <w:sz w:val="22"/>
          <w:szCs w:val="22"/>
        </w:rPr>
        <w:t xml:space="preserve">- Compensare in bani: </w:t>
      </w:r>
      <w:r>
        <w:rPr>
          <w:rFonts w:ascii="Arial" w:cs="Arial" w:eastAsia="Arial" w:hAnsi="Arial"/>
          <w:sz w:val="22"/>
          <w:szCs w:val="22"/>
        </w:rPr>
        <w:t xml:space="preserve">doar la incetarea CIM pentru concediul neefectuat</w:t>
      </w:r>
    </w:p>
    <w:p>
      <w:pPr>
        <w:spacing w:after="200"/>
      </w:pPr>
    </w:p>
    <w:p>
      <w:pPr>
        <w:pStyle w:val="Heading1"/>
        <w:spacing w:before="400" w:after="200"/>
      </w:pPr>
      <w:r>
        <w:rPr>
          <w:rFonts w:ascii="Arial" w:cs="Arial" w:eastAsia="Arial" w:hAnsi="Arial"/>
          <w:b/>
          <w:bCs/>
          <w:color w:val="1B365D"/>
          <w:sz w:val="32"/>
          <w:szCs w:val="32"/>
        </w:rPr>
        <w:t xml:space="preserve">8. Perioada de Proba</w:t>
      </w:r>
    </w:p>
    <w:p>
      <w:pPr>
        <w:spacing w:after="200" w:line="276"/>
        <w:jc w:val="both"/>
      </w:pPr>
      <w:r>
        <w:rPr>
          <w:rFonts w:ascii="Arial" w:cs="Arial" w:eastAsia="Arial" w:hAnsi="Arial"/>
          <w:sz w:val="22"/>
          <w:szCs w:val="22"/>
        </w:rPr>
        <w:t xml:space="preserve">Perioada de proba este intervalul in care se verifica aptitudinile salariatului. Pe parcursul acestei perioade, CIM poate inceta printr-o simpla notificare scrisa, fara preaviz si fara motivare.</w:t>
      </w:r>
    </w:p>
    <w:p>
      <w:pPr>
        <w:pStyle w:val="Heading2"/>
        <w:spacing w:before="300" w:after="150"/>
      </w:pPr>
      <w:r>
        <w:rPr>
          <w:rFonts w:ascii="Arial" w:cs="Arial" w:eastAsia="Arial" w:hAnsi="Arial"/>
          <w:b/>
          <w:bCs/>
          <w:color w:val="1B365D"/>
          <w:sz w:val="26"/>
          <w:szCs w:val="26"/>
        </w:rPr>
        <w:t xml:space="preserve">8.1. Durata Maxima a Perioadei de Proba</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5000"/>
        <w:gridCol w:w="4360"/>
      </w:tblGrid>
      <w:tr>
        <w:tc>
          <w:tcPr>
            <w:tcBorders>
              <w:top w:val="single" w:color="CCCCCC" w:sz="1"/>
              <w:left w:val="single" w:color="CCCCCC" w:sz="1"/>
              <w:bottom w:val="single" w:color="CCCCCC" w:sz="1"/>
              <w:right w:val="single" w:color="CCCCCC" w:sz="1"/>
            </w:tcBorders>
            <w:shd w:fill="E0E0E0" w:val="clear"/>
            <w:tcMar>
              <w:top w:type="dxa" w:w="80"/>
              <w:left w:type="dxa" w:w="120"/>
              <w:bottom w:type="dxa" w:w="80"/>
              <w:right w:type="dxa" w:w="120"/>
            </w:tcMar>
          </w:tcPr>
          <w:p>
            <w:r>
              <w:rPr>
                <w:rFonts w:ascii="Arial" w:cs="Arial" w:eastAsia="Arial" w:hAnsi="Arial"/>
                <w:b/>
                <w:bCs/>
                <w:sz w:val="22"/>
                <w:szCs w:val="22"/>
              </w:rPr>
              <w:t xml:space="preserve">Categorie salariat</w:t>
            </w:r>
          </w:p>
        </w:tc>
        <w:tc>
          <w:tcPr>
            <w:tcBorders>
              <w:top w:val="single" w:color="CCCCCC" w:sz="1"/>
              <w:left w:val="single" w:color="CCCCCC" w:sz="1"/>
              <w:bottom w:val="single" w:color="CCCCCC" w:sz="1"/>
              <w:right w:val="single" w:color="CCCCCC" w:sz="1"/>
            </w:tcBorders>
            <w:shd w:fill="E0E0E0" w:val="clear"/>
            <w:tcMar>
              <w:top w:type="dxa" w:w="80"/>
              <w:left w:type="dxa" w:w="120"/>
              <w:bottom w:type="dxa" w:w="80"/>
              <w:right w:type="dxa" w:w="120"/>
            </w:tcMar>
          </w:tcPr>
          <w:p>
            <w:r>
              <w:rPr>
                <w:rFonts w:ascii="Arial" w:cs="Arial" w:eastAsia="Arial" w:hAnsi="Arial"/>
                <w:b/>
                <w:bCs/>
                <w:sz w:val="22"/>
                <w:szCs w:val="22"/>
              </w:rPr>
              <w:t xml:space="preserve">Durata maxima</w:t>
            </w:r>
          </w:p>
        </w:tc>
      </w:tr>
      <w:tr>
        <w:tc>
          <w:tcPr>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2"/>
                <w:szCs w:val="22"/>
              </w:rPr>
              <w:t xml:space="preserve">Functii de executie</w:t>
            </w:r>
          </w:p>
        </w:tc>
        <w:tc>
          <w:tcPr>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bCs/>
                <w:sz w:val="22"/>
                <w:szCs w:val="22"/>
              </w:rPr>
              <w:t xml:space="preserve">Maximum 90 zile calendaristice</w:t>
            </w:r>
          </w:p>
        </w:tc>
      </w:tr>
      <w:tr>
        <w:tc>
          <w:tcPr>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2"/>
                <w:szCs w:val="22"/>
              </w:rPr>
              <w:t xml:space="preserve">Functii de conducere</w:t>
            </w:r>
          </w:p>
        </w:tc>
        <w:tc>
          <w:tcPr>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bCs/>
                <w:sz w:val="22"/>
                <w:szCs w:val="22"/>
              </w:rPr>
              <w:t xml:space="preserve">Maximum 120 zile calendaristice</w:t>
            </w:r>
          </w:p>
        </w:tc>
      </w:tr>
      <w:tr>
        <w:tc>
          <w:tcPr>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2"/>
                <w:szCs w:val="22"/>
              </w:rPr>
              <w:t xml:space="preserve">Persoane cu handicap</w:t>
            </w:r>
          </w:p>
        </w:tc>
        <w:tc>
          <w:tcPr>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bCs/>
                <w:sz w:val="22"/>
                <w:szCs w:val="22"/>
              </w:rPr>
              <w:t xml:space="preserve">Maximum 30 zile calendaristice</w:t>
            </w:r>
          </w:p>
        </w:tc>
      </w:tr>
      <w:tr>
        <w:tc>
          <w:tcPr>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2"/>
                <w:szCs w:val="22"/>
              </w:rPr>
              <w:t xml:space="preserve">Absolventii institutiilor de invatamant</w:t>
            </w:r>
          </w:p>
        </w:tc>
        <w:tc>
          <w:tcPr>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bCs/>
                <w:sz w:val="22"/>
                <w:szCs w:val="22"/>
              </w:rPr>
              <w:t xml:space="preserve">Maximum 6 luni (exceptie)</w:t>
            </w:r>
          </w:p>
        </w:tc>
      </w:tr>
    </w:tbl>
    <w:p>
      <w:pPr>
        <w:spacing w:after="300"/>
      </w:pPr>
    </w:p>
    <w:p>
      <w:pPr>
        <w:spacing w:after="200" w:line="276"/>
        <w:jc w:val="both"/>
      </w:pPr>
      <w:r>
        <w:rPr>
          <w:rFonts w:ascii="Arial" w:cs="Arial" w:eastAsia="Arial" w:hAnsi="Arial"/>
          <w:sz w:val="22"/>
          <w:szCs w:val="22"/>
        </w:rPr>
        <w:t xml:space="preserve">Perioada de proba nu poate fi prelungita. Este interzis ca acelasi salariat sa fie supus mai multor perioade de proba succesive pentru acelasi post la acelasi angajator.</w:t>
      </w:r>
    </w:p>
    <w:p>
      <w:pPr>
        <w:spacing w:after="200"/>
      </w:pPr>
    </w:p>
    <w:p>
      <w:pPr>
        <w:pStyle w:val="Heading1"/>
        <w:spacing w:before="400" w:after="200"/>
      </w:pPr>
      <w:r>
        <w:rPr>
          <w:rFonts w:ascii="Arial" w:cs="Arial" w:eastAsia="Arial" w:hAnsi="Arial"/>
          <w:b/>
          <w:bCs/>
          <w:color w:val="1B365D"/>
          <w:sz w:val="32"/>
          <w:szCs w:val="32"/>
        </w:rPr>
        <w:t xml:space="preserve">9. Intrebari Frecvente (FAQ)</w:t>
      </w:r>
    </w:p>
    <w:p>
      <w:pPr>
        <w:pStyle w:val="Heading3"/>
        <w:spacing w:before="200" w:after="100"/>
      </w:pPr>
      <w:r>
        <w:rPr>
          <w:rFonts w:ascii="Arial" w:cs="Arial" w:eastAsia="Arial" w:hAnsi="Arial"/>
          <w:b/>
          <w:bCs/>
          <w:sz w:val="22"/>
          <w:szCs w:val="22"/>
        </w:rPr>
        <w:t xml:space="preserve">Poate angajatorul sa-mi modifice salariul fara acordul meu?</w:t>
      </w:r>
    </w:p>
    <w:p>
      <w:pPr>
        <w:spacing w:after="200" w:line="276"/>
        <w:jc w:val="both"/>
      </w:pPr>
      <w:r>
        <w:rPr>
          <w:rFonts w:ascii="Arial" w:cs="Arial" w:eastAsia="Arial" w:hAnsi="Arial"/>
          <w:sz w:val="22"/>
          <w:szCs w:val="22"/>
        </w:rPr>
        <w:t xml:space="preserve">NU, cu exceptia cazului in care modificarea este impusa de lege (majorarea salariului minim) sau de contractul colectiv de munca. In acest caz, angajatorul emite o decizie de constatare, fara a fi necesara semnatura salariatului.</w:t>
      </w:r>
    </w:p>
    <w:p>
      <w:pPr>
        <w:pStyle w:val="Heading3"/>
        <w:spacing w:before="200" w:after="100"/>
      </w:pPr>
      <w:r>
        <w:rPr>
          <w:rFonts w:ascii="Arial" w:cs="Arial" w:eastAsia="Arial" w:hAnsi="Arial"/>
          <w:b/>
          <w:bCs/>
          <w:sz w:val="22"/>
          <w:szCs w:val="22"/>
        </w:rPr>
        <w:t xml:space="preserve">Ce fac daca angajatorul nu-mi da contractul de munca?</w:t>
      </w:r>
    </w:p>
    <w:p>
      <w:pPr>
        <w:spacing w:after="200" w:line="276"/>
        <w:jc w:val="both"/>
      </w:pPr>
      <w:r>
        <w:rPr>
          <w:rFonts w:ascii="Arial" w:cs="Arial" w:eastAsia="Arial" w:hAnsi="Arial"/>
          <w:sz w:val="22"/>
          <w:szCs w:val="22"/>
        </w:rPr>
        <w:t xml:space="preserve">Angajatorul este obligat sa incheie contractul in forma scrisa INAINTE de inceperea activitatii. Daca refuza, puteti sesiza ITM sau instanta de judecata. Lipsa formei scrise nu afecteaza raportul de munca daca acesta exista in fapt.</w:t>
      </w:r>
    </w:p>
    <w:p>
      <w:pPr>
        <w:pStyle w:val="Heading3"/>
        <w:spacing w:before="200" w:after="100"/>
      </w:pPr>
      <w:r>
        <w:rPr>
          <w:rFonts w:ascii="Arial" w:cs="Arial" w:eastAsia="Arial" w:hAnsi="Arial"/>
          <w:b/>
          <w:bCs/>
          <w:sz w:val="22"/>
          <w:szCs w:val="22"/>
        </w:rPr>
        <w:t xml:space="preserve">Pot fi concediat in perioada de proba?</w:t>
      </w:r>
    </w:p>
    <w:p>
      <w:pPr>
        <w:spacing w:after="200" w:line="276"/>
        <w:jc w:val="both"/>
      </w:pPr>
      <w:r>
        <w:rPr>
          <w:rFonts w:ascii="Arial" w:cs="Arial" w:eastAsia="Arial" w:hAnsi="Arial"/>
          <w:sz w:val="22"/>
          <w:szCs w:val="22"/>
        </w:rPr>
        <w:t xml:space="preserve">DA, contractul poate inceta printr-o simpla notificare scrisa, fara preaviz si fara indicarea motivelor. Aceeasi posibilitate o are si salariatul.</w:t>
      </w:r>
    </w:p>
    <w:p>
      <w:pPr>
        <w:pStyle w:val="Heading3"/>
        <w:spacing w:before="200" w:after="100"/>
      </w:pPr>
      <w:r>
        <w:rPr>
          <w:rFonts w:ascii="Arial" w:cs="Arial" w:eastAsia="Arial" w:hAnsi="Arial"/>
          <w:b/>
          <w:bCs/>
          <w:sz w:val="22"/>
          <w:szCs w:val="22"/>
        </w:rPr>
        <w:t xml:space="preserve">Cate ore suplimentare pot presta lunar?</w:t>
      </w:r>
    </w:p>
    <w:p>
      <w:pPr>
        <w:spacing w:after="200" w:line="276"/>
        <w:jc w:val="both"/>
      </w:pPr>
      <w:r>
        <w:rPr>
          <w:rFonts w:ascii="Arial" w:cs="Arial" w:eastAsia="Arial" w:hAnsi="Arial"/>
          <w:sz w:val="22"/>
          <w:szCs w:val="22"/>
        </w:rPr>
        <w:t xml:space="preserve">Numarul maxim de ore suplimentare nu poate depasi 8 ore/saptamana in medie pe o perioada de referinta de 4 luni. Durata maxima a timpului de munca (inclusiv ore suplimentare) nu poate depasi 48 ore/saptamana in medie.</w:t>
      </w:r>
    </w:p>
    <w:p>
      <w:pPr>
        <w:pStyle w:val="Heading3"/>
        <w:spacing w:before="200" w:after="100"/>
      </w:pPr>
      <w:r>
        <w:rPr>
          <w:rFonts w:ascii="Arial" w:cs="Arial" w:eastAsia="Arial" w:hAnsi="Arial"/>
          <w:b/>
          <w:bCs/>
          <w:sz w:val="22"/>
          <w:szCs w:val="22"/>
        </w:rPr>
        <w:t xml:space="preserve">Cand trebuie platit salariul?</w:t>
      </w:r>
    </w:p>
    <w:p>
      <w:pPr>
        <w:spacing w:after="200" w:line="276"/>
        <w:jc w:val="both"/>
      </w:pPr>
      <w:r>
        <w:rPr>
          <w:rFonts w:ascii="Arial" w:cs="Arial" w:eastAsia="Arial" w:hAnsi="Arial"/>
          <w:sz w:val="22"/>
          <w:szCs w:val="22"/>
        </w:rPr>
        <w:t xml:space="preserve">La data/datele stabilite in CIM, CCM sau regulamentul intern. Salariul se plateste cel putin o data pe luna.</w:t>
      </w:r>
    </w:p>
    <w:p>
      <w:pPr>
        <w:pStyle w:val="Heading3"/>
        <w:spacing w:before="200" w:after="100"/>
      </w:pPr>
      <w:r>
        <w:rPr>
          <w:rFonts w:ascii="Arial" w:cs="Arial" w:eastAsia="Arial" w:hAnsi="Arial"/>
          <w:b/>
          <w:bCs/>
          <w:sz w:val="22"/>
          <w:szCs w:val="22"/>
        </w:rPr>
        <w:t xml:space="preserve">Ce drepturi am la telemunca?</w:t>
      </w:r>
    </w:p>
    <w:p>
      <w:pPr>
        <w:spacing w:after="200" w:line="276"/>
        <w:jc w:val="both"/>
      </w:pPr>
      <w:r>
        <w:rPr>
          <w:rFonts w:ascii="Arial" w:cs="Arial" w:eastAsia="Arial" w:hAnsi="Arial"/>
          <w:sz w:val="22"/>
          <w:szCs w:val="22"/>
        </w:rPr>
        <w:t xml:space="preserve">Angajatorul suporta cheltuielile legate de telemunca (echipamente, utilitati). Salariatul beneficiaza de aceleasi drepturi ca si ceilalti angajati. Din 2025, parintii cu copii cu dizabilitati au dreptul la 8+ zile/luna de telemunca.</w:t>
      </w:r>
    </w:p>
    <w:p>
      <w:pPr>
        <w:spacing w:after="400"/>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1B365D" w:sz="2"/>
              <w:left w:val="single" w:color="1B365D" w:sz="2"/>
              <w:bottom w:val="single" w:color="1B365D" w:sz="2"/>
              <w:right w:val="single" w:color="1B365D" w:sz="2"/>
            </w:tcBorders>
            <w:shd w:fill="F5F5F5" w:val="clear"/>
            <w:tcMar>
              <w:top w:type="dxa" w:w="200"/>
              <w:left w:type="dxa" w:w="250"/>
              <w:bottom w:type="dxa" w:w="200"/>
              <w:right w:type="dxa" w:w="250"/>
            </w:tcMar>
          </w:tcPr>
          <w:p>
            <w:pPr>
              <w:spacing w:after="150"/>
              <w:jc w:val="center"/>
            </w:pPr>
            <w:r>
              <w:drawing>
                <wp:inline distT="0" distB="0" distL="0" distR="0">
                  <wp:extent cx="714375" cy="714375"/>
                  <wp:effectExtent t="0" r="0" b="0" l="0"/>
                  <wp:docPr id="1" name="Logo" descr="Compass logo" title="Pantilimon Law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714375" cy="714375"/>
                          </a:xfrm>
                          <a:prstGeom prst="rect">
                            <a:avLst/>
                          </a:prstGeom>
                        </pic:spPr>
                      </pic:pic>
                    </a:graphicData>
                  </a:graphic>
                </wp:inline>
              </w:drawing>
            </w:r>
          </w:p>
          <w:p>
            <w:pPr>
              <w:spacing w:after="80"/>
              <w:jc w:val="center"/>
            </w:pPr>
            <w:r>
              <w:rPr>
                <w:rFonts w:ascii="Arial" w:cs="Arial" w:eastAsia="Arial" w:hAnsi="Arial"/>
                <w:b/>
                <w:bCs/>
                <w:sz w:val="26"/>
                <w:szCs w:val="26"/>
              </w:rPr>
              <w:t xml:space="preserve">Tel: 0740.011.411</w:t>
            </w:r>
          </w:p>
          <w:p>
            <w:pPr>
              <w:spacing w:after="80"/>
              <w:jc w:val="center"/>
            </w:pPr>
            <w:r>
              <w:rPr>
                <w:rFonts w:ascii="Arial" w:cs="Arial" w:eastAsia="Arial" w:hAnsi="Arial"/>
                <w:sz w:val="22"/>
                <w:szCs w:val="22"/>
              </w:rPr>
              <w:t xml:space="preserve">Email: office@pantilimon.ro  |  Web: www.pantilimon.ro</w:t>
            </w:r>
          </w:p>
          <w:p>
            <w:pPr>
              <w:spacing w:after="80"/>
              <w:jc w:val="center"/>
            </w:pPr>
            <w:r>
              <w:rPr>
                <w:rFonts w:ascii="Arial" w:cs="Arial" w:eastAsia="Arial" w:hAnsi="Arial"/>
                <w:sz w:val="22"/>
                <w:szCs w:val="22"/>
              </w:rPr>
              <w:t xml:space="preserve">Cabinet Avocatura Pantilimon Rikhard</w:t>
            </w:r>
          </w:p>
          <w:p>
            <w:pPr>
              <w:jc w:val="center"/>
            </w:pPr>
            <w:r>
              <w:rPr>
                <w:rFonts w:ascii="Arial" w:cs="Arial" w:eastAsia="Arial" w:hAnsi="Arial"/>
                <w:color w:val="666666"/>
                <w:sz w:val="20"/>
                <w:szCs w:val="20"/>
              </w:rPr>
              <w:t xml:space="preserve">Str. Rodnei nr. 3, Ap. 1, Targu Mures, Mures</w:t>
            </w:r>
          </w:p>
        </w:tc>
      </w:tr>
    </w:tbl>
    <w:p>
      <w:pPr>
        <w:spacing w:after="250"/>
      </w:pPr>
    </w:p>
    <w:p>
      <w:pPr>
        <w:spacing w:after="100"/>
        <w:jc w:val="both"/>
      </w:pPr>
      <w:r>
        <w:rPr>
          <w:rFonts w:ascii="Arial" w:cs="Arial" w:eastAsia="Arial" w:hAnsi="Arial"/>
          <w:b/>
          <w:bCs/>
          <w:sz w:val="20"/>
          <w:szCs w:val="20"/>
        </w:rPr>
        <w:t xml:space="preserve">Temei legal: </w:t>
      </w:r>
      <w:r>
        <w:rPr>
          <w:rFonts w:ascii="Arial" w:cs="Arial" w:eastAsia="Arial" w:hAnsi="Arial"/>
          <w:sz w:val="20"/>
          <w:szCs w:val="20"/>
        </w:rPr>
        <w:t xml:space="preserve">Legea nr. 53/2003 - Codul Muncii, republicata, cu modificarile si completarile ulterioare; Legea nr. 81/2018 privind reglementarea activitatii de telemunca; Legea nr. 283/2024 pentru stabilirea salariilor minime adecvate; HG nr. 1506/2024 privind stabilirea salariului de baza minim brut pe tara.</w:t>
      </w:r>
    </w:p>
    <w:p>
      <w:pPr>
        <w:spacing w:after="100"/>
        <w:jc w:val="both"/>
      </w:pPr>
      <w:r>
        <w:rPr>
          <w:rFonts w:ascii="Arial" w:cs="Arial" w:eastAsia="Arial" w:hAnsi="Arial"/>
          <w:b/>
          <w:bCs/>
          <w:color w:val="666666"/>
          <w:sz w:val="18"/>
          <w:szCs w:val="18"/>
        </w:rPr>
        <w:t xml:space="preserve">Nota: </w:t>
      </w:r>
      <w:r>
        <w:rPr>
          <w:rFonts w:ascii="Arial" w:cs="Arial" w:eastAsia="Arial" w:hAnsi="Arial"/>
          <w:color w:val="666666"/>
          <w:sz w:val="18"/>
          <w:szCs w:val="18"/>
        </w:rPr>
        <w:t xml:space="preserve">Prezentul material are caracter informativ si nu constituie consultanta juridica. Pentru analiza situatiei concrete privind raporturile de munca, va recomandam consultarea unui avocat specializat in dreptul muncii.</w:t>
      </w:r>
    </w:p>
    <w:sectPr>
      <w:headerReference w:type="default" r:id="rId6"/>
      <w:footerReference w:type="default" r:id="rId7"/>
      <w:pgSz w:w="11906" w:h="16838" w:orient="portrait"/>
      <w:pgMar w:top="180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66666"/>
        <w:sz w:val="20"/>
        <w:szCs w:val="20"/>
      </w:rPr>
      <w:t xml:space="preserve">Pagina </w:t>
    </w:r>
    <w:r>
      <w:rPr>
        <w:rFonts w:ascii="Arial" w:cs="Arial" w:eastAsia="Arial" w:hAnsi="Arial"/>
        <w:color w:val="666666"/>
        <w:sz w:val="20"/>
        <w:szCs w:val="20"/>
      </w:rPr>
      <w:fldChar w:fldCharType="begin"/>
      <w:instrText xml:space="preserve">PAGE</w:instrText>
      <w:fldChar w:fldCharType="separate"/>
      <w:fldChar w:fldCharType="end"/>
    </w:r>
    <w:r>
      <w:rPr>
        <w:rFonts w:ascii="Arial" w:cs="Arial" w:eastAsia="Arial" w:hAnsi="Arial"/>
        <w:color w:val="666666"/>
        <w:sz w:val="20"/>
        <w:szCs w:val="20"/>
      </w:rPr>
      <w:t xml:space="preserve"> din </w:t>
    </w:r>
    <w:r>
      <w:rPr>
        <w:rFonts w:ascii="Arial" w:cs="Arial" w:eastAsia="Arial" w:hAnsi="Arial"/>
        <w:color w:val="666666"/>
        <w:sz w:val="20"/>
        <w:szCs w:val="20"/>
      </w:rPr>
      <w:fldChar w:fldCharType="begin"/>
      <w:instrText xml:space="preserve">NUMPAGES</w:instrText>
      <w:fldChar w:fldCharType="separate"/>
      <w:fldChar w:fldCharType="end"/>
    </w:r>
    <w:r>
      <w:rPr>
        <w:rFonts w:ascii="Arial" w:cs="Arial" w:eastAsia="Arial" w:hAnsi="Arial"/>
        <w:color w:val="999999"/>
        <w:sz w:val="18"/>
        <w:szCs w:val="18"/>
      </w:rPr>
      <w:t xml:space="preserve">  |  (c) 2026 Cabinet de Avocatura Pantilimon Rikhard  |  Baroul Mures</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pct" w:w="100%"/>
      <w:tblBorders>
        <w:top w:val="none" w:sz="0"/>
        <w:left w:val="none" w:sz="0"/>
        <w:bottom w:val="none" w:sz="0"/>
        <w:right w:val="none" w:sz="0"/>
        <w:insideH w:val="none" w:sz="0"/>
        <w:insideV w:val="none" w:sz="0"/>
      </w:tblBorders>
    </w:tblPr>
    <w:tblGrid>
      <w:gridCol w:w="2000"/>
      <w:gridCol w:w="7000"/>
    </w:tblGrid>
    <w:tr>
      <w:tc>
        <w:tcPr>
          <w:tcW w:type="dxa" w:w="2000"/>
          <w:tcBorders>
            <w:top w:val="none"/>
            <w:left w:val="none"/>
            <w:bottom w:val="none"/>
            <w:right w:val="none"/>
          </w:tcBorders>
          <w:tcMar>
            <w:left w:type="dxa" w:w="10"/>
            <w:right w:type="dxa" w:w="10"/>
          </w:tcMar>
        </w:tcPr>
        <w:p>
          <w:r>
            <w:drawing>
              <wp:inline distT="0" distB="0" distL="0" distR="0">
                <wp:extent cx="495300" cy="495300"/>
                <wp:effectExtent t="0" r="0" b="0" l="0"/>
                <wp:docPr id="1" name="Logo" descr="Compass logo" title="Pantilimon Law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495300" cy="495300"/>
                        </a:xfrm>
                        <a:prstGeom prst="rect">
                          <a:avLst/>
                        </a:prstGeom>
                      </pic:spPr>
                    </pic:pic>
                  </a:graphicData>
                </a:graphic>
              </wp:inline>
            </w:drawing>
          </w:r>
        </w:p>
      </w:tc>
      <w:tc>
        <w:tcPr>
          <w:tcW w:type="dxa" w:w="7000"/>
          <w:tcBorders>
            <w:top w:val="none"/>
            <w:left w:val="none"/>
            <w:bottom w:val="none"/>
            <w:right w:val="none"/>
          </w:tcBorders>
          <w:tcMar>
            <w:left w:type="dxa" w:w="10"/>
            <w:right w:type="dxa" w:w="10"/>
          </w:tcMar>
        </w:tcPr>
        <w:p>
          <w:r>
            <w:rPr>
              <w:rFonts w:ascii="Arial" w:cs="Arial" w:eastAsia="Arial" w:hAnsi="Arial"/>
              <w:color w:val="444444"/>
              <w:sz w:val="20"/>
              <w:szCs w:val="20"/>
            </w:rPr>
            <w:t xml:space="preserve">Tel: 0740.011.411  |  office@pantilimon.ro  |  www.pantilimon.ro</w:t>
          </w:r>
        </w:p>
      </w:tc>
    </w:tr>
  </w:tbl>
  <w:p>
    <w:pPr>
      <w:pBdr>
        <w:bottom w:val="single" w:color="1B365D" w:sz="12"/>
      </w:pBdr>
      <w:spacing w:before="100" w:after="20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image" Target="media/cf5e81119273922c2daaecd25b532bf7eeeae654.jpg"/><Relationship Id="rId9"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cf5e81119273922c2daaecd25b532bf7eeeae654.jp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2026-01-06T12:25:01.427Z</dcterms:created>
  <dcterms:modified xsi:type="dcterms:W3CDTF">2026-01-06T12:25:01.428Z</dcterms:modified>
</cp:coreProperties>
</file>

<file path=docProps/custom.xml><?xml version="1.0" encoding="utf-8"?>
<Properties xmlns="http://schemas.openxmlformats.org/officeDocument/2006/custom-properties" xmlns:vt="http://schemas.openxmlformats.org/officeDocument/2006/docPropsVTypes"/>
</file>