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1B365D"/>
          <w:sz w:val="48"/>
          <w:szCs w:val="48"/>
        </w:rPr>
        <w:t xml:space="preserve">ACCIDENT CU MASINA NEASIGURATA RCA</w:t>
      </w:r>
    </w:p>
    <w:p>
      <w:pPr>
        <w:spacing w:after="400"/>
        <w:jc w:val="center"/>
      </w:pPr>
      <w:r>
        <w:rPr>
          <w:rFonts w:ascii="Arial" w:cs="Arial" w:eastAsia="Arial" w:hAnsi="Arial"/>
          <w:i/>
          <w:iCs/>
          <w:sz w:val="26"/>
          <w:szCs w:val="26"/>
        </w:rPr>
        <w:t xml:space="preserve">Ce Faci, Cine Plateste si Cum Recuperezi Banii prin BAAR in 2026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Actualizat: Ianuarie 2026 (Legea 132/2017 + Legea 181/2025) |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Autor: Rikhard Pantilimon |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Timp de citire: 10 minute</w:t>
            </w:r>
          </w:p>
        </w:tc>
      </w:tr>
    </w:tbl>
    <w:p>
      <w:pPr>
        <w:spacing w:after="3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Ai Fost Lovit de o Masina Fara RCA?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Unul dintre cele mai frustrante scenarii pentru victimele accidentelor rutiere este sa descopere ca soferul vinovat NU avea polita RCA valabila. In Romania, aproximativ 5-7% din vehicule circula fara asigurare obligatorie, ceea ce inseamna sute de mii de masini neasigurate pe strazi.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Vestea buna: Chiar si in aceasta situatie, ai dreptul la despagubiri! Fondul de Protectie a Victimelor Strazii (FPVS), administrat de BAAR (Biroul Asiguratorilor de Autovehicule din Romania), plateste despagubirile in locul soferului neasigurat.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E6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IMPORTANT: NU RAMANE FARA DESPAGUBIRI!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Daca ai fost lovit de o masina fara RCA, ai ACELEASI drepturi ca si cum masina ar fi fost asigurata. BAAR plateste despagubirile si ulterior le recupereaza de la soferul vinovat.</w:t>
            </w:r>
          </w:p>
        </w:tc>
      </w:tr>
    </w:tbl>
    <w:p>
      <w:pPr>
        <w:spacing w:after="2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Ce Este BAAR si Ce Rol Are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BAAR (Biroul Asiguratorilor de Autovehicule din Romania) este o asociatie profesionala a societatilor de asigurare care comercializeaza asigurari RCA. Printre atributiile BAAR se numara administrarea Fondului de Protectie a Victimelor Strazii (FPVS).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Cand Intervine BAAR pentru Despagubiri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Vehicul NEASIGURAT: </w:t>
      </w:r>
      <w:r>
        <w:rPr>
          <w:rFonts w:ascii="Arial" w:cs="Arial" w:eastAsia="Arial" w:hAnsi="Arial"/>
          <w:sz w:val="22"/>
          <w:szCs w:val="22"/>
        </w:rPr>
        <w:t xml:space="preserve">Masina vinovata nu avea polita RCA valabila la data accidentului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Vehicul NEIDENTIFICAT: </w:t>
      </w:r>
      <w:r>
        <w:rPr>
          <w:rFonts w:ascii="Arial" w:cs="Arial" w:eastAsia="Arial" w:hAnsi="Arial"/>
          <w:sz w:val="22"/>
          <w:szCs w:val="22"/>
        </w:rPr>
        <w:t xml:space="preserve">Soferul vinovat a fugit de la locul accidentului si nu a putut fi identificat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Vehicul FURAT: </w:t>
      </w:r>
      <w:r>
        <w:rPr>
          <w:rFonts w:ascii="Arial" w:cs="Arial" w:eastAsia="Arial" w:hAnsi="Arial"/>
          <w:sz w:val="22"/>
          <w:szCs w:val="22"/>
        </w:rPr>
        <w:t xml:space="preserve">Accidentul a fost produs de un vehicul furat</w:t>
      </w:r>
    </w:p>
    <w:p>
      <w:pPr>
        <w:spacing w:after="2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Cum Verifici Daca Masina Vinovata Avea RCA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INAINTE de a depune cererea la BAAR, trebuie sa verifici daca masina vinovata era sau nu asigurata: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Metoda 1: Online pe site-ul BAAR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Acceseaza: https://afrca.baar.ro/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Introdu numarul de inmatriculare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Verifici daca exista polita RCA valabila la data accidentului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Metoda 2: Prin Politie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Politia verifica automat statutul RCA cand intocmeste procesul-verbal de constatare. Solicita o copie a procesului-verbal care mentioneaza lipsa asigurarii.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ATENTIE LA CONFUZIE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"Neasigurat" NU este acelasi lucru cu "asigurator in faliment". Daca asiguratorul RCA a intrat in insolventa (ex: Euroins, City Insurance), despagubirile se platesc de FGA (Fondul de Garantare a Asiguratilor), NU de BAAR.</w:t>
            </w:r>
          </w:p>
        </w:tc>
      </w:tr>
    </w:tbl>
    <w:p>
      <w:pPr>
        <w:spacing w:after="2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Ce Despagubiri Plateste BAAR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Pentru Vehicul Neasigurat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Daune materiale (reparatia masinii, bunuri distruse)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Vatamari corporale (cheltuieli medicale, venituri pierdute)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Daune morale (compensatie pentru suferinta)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Deces (cheltuieli funerare, daune morale pentru familie, intretinere)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Pentru Vehicul Neidentificat (fuga de la accident)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Conform Legii 181/2025 care modifica art. 33 din Legea 132/2017: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Vatamari corporale si deces: SE ACORDA integral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Daune materiale: SE ACORDA cu franciza de 500 EUR, DAR NUMAI daca accidentul a produs deces sau vatamari ce necesita peste 60 de zile de ingrijiri medicale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CE INSEAMNA "VEHICUL NEIDENTIFICAT"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Accidentul produs de un vehicul neidentificat este DOAR acela in care vehiculul a intrat in COLIZIUNE DIRECTA cu persoana accidentata sau cu bunul avariat, dupa care a parasit locul accidentului. Simpla "plecare de la fata locului" fara contact direct NU se incadreaza.</w:t>
            </w:r>
          </w:p>
        </w:tc>
      </w:tr>
    </w:tbl>
    <w:p>
      <w:pPr>
        <w:spacing w:after="2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Procedura de Despagubire prin BAAR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Pasul 1: Documenteaza Accidentul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Cheama Politia (obligatoriu pentru constatare)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Fotografiaza pozitia vehiculelor, avariile, locul accidentului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Noteaza datele soferului vinovat (nume, CNP, adresa, nr. inmatriculare)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Obtine datele martorilor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NU accepta intelegeri "pe loc" fara acte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Pasul 2: Obtine Procesul-Verbal de la Politie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Solicita de la Politie copia procesului-verbal de constatare a accidentului. Acest document este ESENTIAL pentru dosar. Mentioneaza explicit ca vehiculul vinovat nu era asigurat RCA.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Pasul 3: Depune Cererea la BAAR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Cererea se depune la: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BAAR - Directia Fondul de Protectie a Victimelor Strazii</w:t>
      </w: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Adresa: </w:t>
      </w:r>
      <w:r>
        <w:rPr>
          <w:rFonts w:ascii="Arial" w:cs="Arial" w:eastAsia="Arial" w:hAnsi="Arial"/>
          <w:sz w:val="22"/>
          <w:szCs w:val="22"/>
        </w:rPr>
        <w:t xml:space="preserve">Str. Fabrica de Glucoza nr. 5, sector 2, Bucuresti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Email: </w:t>
      </w:r>
      <w:r>
        <w:rPr>
          <w:rFonts w:ascii="Arial" w:cs="Arial" w:eastAsia="Arial" w:hAnsi="Arial"/>
          <w:sz w:val="22"/>
          <w:szCs w:val="22"/>
        </w:rPr>
        <w:t xml:space="preserve">fpvs@baar.ro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Telefon: </w:t>
      </w:r>
      <w:r>
        <w:rPr>
          <w:rFonts w:ascii="Arial" w:cs="Arial" w:eastAsia="Arial" w:hAnsi="Arial"/>
          <w:sz w:val="22"/>
          <w:szCs w:val="22"/>
        </w:rPr>
        <w:t xml:space="preserve">021 312 14 65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Pasul 4: Documente Necesare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Documente obligatorii: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Cerere de despagubire (formular BAAR)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Procesul-verbal de constatare al Politiei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Copie CI/BI persoana prejudiciata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Copie talon vehicul avariat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Fotografii cu avariile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Deviz de reparatie de la service autorizat</w:t>
            </w:r>
          </w:p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- Pentru vatamari: documente medicale, certificat medico-legal</w:t>
            </w:r>
          </w:p>
        </w:tc>
      </w:tr>
    </w:tbl>
    <w:p>
      <w:pPr>
        <w:spacing w:after="200"/>
      </w:pP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Pasul 5: Termenul de Solutionare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BAAR are obligatia sa solutioneze cererea in acelasi termen ca asiguratorii RCA: 30 de zile de la depunerea cererii complete. Daca intarzie, datoreaza penalitati de 0,2% pe zi.</w:t>
      </w:r>
    </w:p>
    <w:p>
      <w:pPr>
        <w:spacing w:after="2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Limitele de Despagubire BAAR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BAAR plateste despagubiri pana la aceleasi limite ca asiguratorii RCA: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4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Tip prejudiciu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Limita maxima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Daune materiale (per accident)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1.220.000 EUR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Vatamari corporale + deces (per accident)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6.070.000 EUR</w:t>
            </w:r>
          </w:p>
        </w:tc>
      </w:tr>
    </w:tbl>
    <w:p>
      <w:pPr>
        <w:spacing w:after="3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Ce Se Intampla cu Soferul Neasigurat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Dupa ce BAAR plateste despagubirile victimei, se intoarce impotriva soferului neasigurat pentru a recupera sumele platite (actiune in regres). Soferul fara RCA va trebui sa plateasca din buzunarul propriu: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Intreaga suma a despagubirilor platite de BAAR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Cheltuieli administrative si de judecata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Dobanzi legale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In plus, soferul primeste amenda contraventionala pentru lipsa RCA (2.000 - 4.000 lei) si poate avea vehiculul imobilizat.</w:t>
      </w:r>
    </w:p>
    <w:p>
      <w:pPr>
        <w:spacing w:after="2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Situatii Speciale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Daca Ai CASCO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Daca ai asigurare CASCO, poti solicita despagubirea pentru daunele materiale de la propriul asigurator CASCO. Acesta va repara masina si apoi va recupera de la BAAR.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Daca Ai Decontare Directa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Clauza de decontare directa NU functioneaza cand vinovatul nu are RCA. In acest caz, trebuie sa te adresezi direct BAAR.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Daca BAAR Respinge sau Intarzie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Daca BAAR refuza despagubirea sau ofera sume prea mici, ai dreptul sa actionezi in instanta. Poti solicita si penalitati de 0,2% pe zi de intarziere.</w:t>
      </w:r>
    </w:p>
    <w:p>
      <w:pPr>
        <w:spacing w:after="2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Intrebari Frecvente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Cat dureaza procedura BAAR?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Termenul legal este de 30 de zile de la depunerea dosarului complet. In practica, poate dura 1-3 luni, mai ales pentru vatamari corporale.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Pot cere daune morale de la BAAR?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DA. BAAR plateste si daune morale, in aceleasi conditii ca asiguratorii RCA.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Masina vinovata era din strainatate. Ce fac?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Daca vehiculul are numere de inmatriculare straine, contacteaza BAAR pentru a verifica daca exista asigurare Carte Verde. Daca nu, se aplica aceeasi procedura FPVS.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Soferul vinovat era minor. Cine plateste?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Raspunderea revine parintilor/tutorilor minorului, respectiv proprietarului vehiculului. BAAR plateste despagubirile si apoi le recupereaza de la persoanele responsabile.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Pot actiona direct soferul neasigurat in instanta?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DA, dar este o procedura mai dificila deoarece soferul probabil nu are resurse sa plateasca. Este mai eficient sa te adresezi BAAR.</w:t>
      </w:r>
    </w:p>
    <w:p>
      <w:pPr>
        <w:spacing w:after="4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1B365D" w:sz="2"/>
              <w:left w:val="single" w:color="1B365D" w:sz="2"/>
              <w:bottom w:val="single" w:color="1B365D" w:sz="2"/>
              <w:right w:val="single" w:color="1B365D" w:sz="2"/>
            </w:tcBorders>
            <w:shd w:fill="F5F5F5" w:val="clear"/>
            <w:tcMar>
              <w:top w:type="dxa" w:w="200"/>
              <w:left w:type="dxa" w:w="250"/>
              <w:bottom w:type="dxa" w:w="200"/>
              <w:right w:type="dxa" w:w="250"/>
            </w:tcMar>
          </w:tcPr>
          <w:p>
            <w:pPr>
              <w:spacing w:after="150"/>
              <w:jc w:val="center"/>
            </w:pPr>
            <w:r>
              <w:drawing>
                <wp:inline distT="0" distB="0" distL="0" distR="0">
                  <wp:extent cx="714375" cy="714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b/>
                <w:bCs/>
                <w:color w:val="1B365D"/>
                <w:sz w:val="24"/>
                <w:szCs w:val="24"/>
              </w:rPr>
              <w:t xml:space="preserve">Va Ajutam cu Dosarul BAAR</w:t>
            </w:r>
          </w:p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Tel: 0740.011.411</w:t>
            </w:r>
          </w:p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Email: office@pantilimon.ro  |  Web: www.pantilimon.ro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Cabinet Avocatura Pantilimon Rikhard | Str. Rodnei 3, Targu Mures</w:t>
            </w:r>
          </w:p>
        </w:tc>
      </w:tr>
    </w:tbl>
    <w:p>
      <w:pPr>
        <w:spacing w:after="250"/>
      </w:pPr>
    </w:p>
    <w:p>
      <w:pPr>
        <w:spacing w:after="10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Temei legal: </w:t>
      </w:r>
      <w:r>
        <w:rPr>
          <w:rFonts w:ascii="Arial" w:cs="Arial" w:eastAsia="Arial" w:hAnsi="Arial"/>
          <w:sz w:val="20"/>
          <w:szCs w:val="20"/>
        </w:rPr>
        <w:t xml:space="preserve">Legea nr. 132/2017 privind asigurarea RCA, art. 32-34; Legea nr. 181/2025; Norma ASF nr. 20/2017.</w:t>
      </w:r>
    </w:p>
    <w:p>
      <w:pPr>
        <w:jc w:val="both"/>
      </w:pPr>
      <w:r>
        <w:rPr>
          <w:rFonts w:ascii="Arial" w:cs="Arial" w:eastAsia="Arial" w:hAnsi="Arial"/>
          <w:b/>
          <w:bCs/>
          <w:color w:val="666666"/>
          <w:sz w:val="18"/>
          <w:szCs w:val="18"/>
        </w:rPr>
        <w:t xml:space="preserve">Nota: </w:t>
      </w:r>
      <w:r>
        <w:rPr>
          <w:rFonts w:ascii="Arial" w:cs="Arial" w:eastAsia="Arial" w:hAnsi="Arial"/>
          <w:color w:val="666666"/>
          <w:sz w:val="18"/>
          <w:szCs w:val="18"/>
        </w:rPr>
        <w:t xml:space="preserve">Prezentul material are caracter informativ. Pentru asistenta in depunerea dosarului la BAAR sau pentru reprezentare, consultati un avocat specializat.</w:t>
      </w:r>
    </w:p>
    <w:sectPr>
      <w:headerReference w:type="default" r:id="rId6"/>
      <w:footerReference w:type="default" r:id="rId7"/>
      <w:pgSz w:w="11906" w:h="16838" w:orient="portrait"/>
      <w:pgMar w:top="180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20"/>
        <w:szCs w:val="20"/>
      </w:rPr>
      <w:t xml:space="preserve">Pagina </w:t>
    </w:r>
    <w:r>
      <w:rPr>
        <w:rFonts w:ascii="Arial" w:cs="Arial" w:eastAsia="Arial" w:hAnsi="Arial"/>
        <w:color w:val="666666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20"/>
        <w:szCs w:val="20"/>
      </w:rPr>
      <w:t xml:space="preserve"> din </w:t>
    </w:r>
    <w:r>
      <w:rPr>
        <w:rFonts w:ascii="Arial" w:cs="Arial" w:eastAsia="Arial" w:hAnsi="Arial"/>
        <w:color w:val="666666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999999"/>
        <w:sz w:val="18"/>
        <w:szCs w:val="18"/>
      </w:rPr>
      <w:t xml:space="preserve">  |  (c) 2026 Cabinet Avocatura Pantilimon Rikhard  |  Baroul Mures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100"/>
      <w:gridCol w:w="100"/>
    </w:tblGrid>
    <w:tr>
      <w:tc>
        <w:tcPr>
          <w:tcW w:type="dxa" w:w="2000"/>
          <w:tcBorders>
            <w:top w:val="none"/>
            <w:left w:val="none"/>
            <w:bottom w:val="none"/>
            <w:right w:val="none"/>
          </w:tcBorders>
        </w:tcPr>
        <w:p>
          <w:r>
            <w:drawing>
              <wp:inline distT="0" distB="0" distL="0" distR="0">
                <wp:extent cx="495300" cy="4953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Borders>
            <w:top w:val="none"/>
            <w:left w:val="none"/>
            <w:bottom w:val="none"/>
            <w:right w:val="none"/>
          </w:tcBorders>
        </w:tcPr>
        <w:p>
          <w:r>
            <w:rPr>
              <w:rFonts w:ascii="Arial" w:cs="Arial" w:eastAsia="Arial" w:hAnsi="Arial"/>
              <w:color w:val="444444"/>
              <w:sz w:val="20"/>
              <w:szCs w:val="20"/>
            </w:rPr>
            <w:t xml:space="preserve">Tel: 0740.011.411  |  office@pantilimon.ro  |  www.pantilimon.ro</w:t>
          </w:r>
        </w:p>
      </w:tc>
    </w:tr>
  </w:tbl>
  <w:p>
    <w:pPr>
      <w:pBdr>
        <w:bottom w:val="single" w:color="1B365D" w:sz="12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cf5e81119273922c2daaecd25b532bf7eeeae654.jpg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5e81119273922c2daaecd25b532bf7eeeae654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2026-01-06T12:35:32.572Z</dcterms:created>
  <dcterms:modified xsi:type="dcterms:W3CDTF">2026-01-06T12:35:32.573Z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